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A7C35" w14:textId="77777777" w:rsidR="00686117" w:rsidRDefault="00686117" w:rsidP="00D17C47">
      <w:pPr>
        <w:spacing w:line="276" w:lineRule="auto"/>
        <w:rPr>
          <w:rFonts w:eastAsia="Cambria" w:cstheme="minorHAnsi"/>
          <w:sz w:val="24"/>
          <w:szCs w:val="24"/>
        </w:rPr>
      </w:pPr>
    </w:p>
    <w:p w14:paraId="174A4E16" w14:textId="49673BAF" w:rsidR="00D17C47" w:rsidRPr="00523BAF" w:rsidRDefault="00D17C47" w:rsidP="00D17C47">
      <w:pPr>
        <w:spacing w:line="276" w:lineRule="auto"/>
        <w:rPr>
          <w:rFonts w:eastAsia="Cambria" w:cstheme="minorHAnsi"/>
          <w:sz w:val="24"/>
          <w:szCs w:val="24"/>
        </w:rPr>
      </w:pPr>
      <w:r w:rsidRPr="00523BAF">
        <w:rPr>
          <w:rFonts w:eastAsia="Cambria" w:cstheme="minorHAnsi"/>
          <w:sz w:val="24"/>
          <w:szCs w:val="24"/>
        </w:rPr>
        <w:t xml:space="preserve">PRESS RELEASE </w:t>
      </w:r>
      <w:r w:rsidR="007D0D90" w:rsidRPr="00523BAF">
        <w:rPr>
          <w:rFonts w:eastAsia="Cambria" w:cstheme="minorHAnsi"/>
          <w:sz w:val="24"/>
          <w:szCs w:val="24"/>
        </w:rPr>
        <w:t xml:space="preserve">– CITY, UNIVERSITY OF LONDON </w:t>
      </w:r>
    </w:p>
    <w:p w14:paraId="18A24E34" w14:textId="5A51189A" w:rsidR="00D17C47" w:rsidRPr="0077456A" w:rsidRDefault="001A55D5" w:rsidP="00D17C47">
      <w:pPr>
        <w:spacing w:line="276" w:lineRule="auto"/>
        <w:rPr>
          <w:rFonts w:cstheme="minorHAnsi"/>
          <w:b/>
          <w:color w:val="FF0000"/>
          <w:sz w:val="24"/>
          <w:szCs w:val="24"/>
        </w:rPr>
      </w:pPr>
      <w:r w:rsidRPr="0077456A">
        <w:rPr>
          <w:rFonts w:cstheme="minorHAnsi"/>
          <w:b/>
          <w:color w:val="FF0000"/>
          <w:sz w:val="24"/>
          <w:szCs w:val="24"/>
        </w:rPr>
        <w:t>E</w:t>
      </w:r>
      <w:r w:rsidR="00DC771C" w:rsidRPr="0077456A">
        <w:rPr>
          <w:rFonts w:cstheme="minorHAnsi"/>
          <w:b/>
          <w:color w:val="FF0000"/>
          <w:sz w:val="24"/>
          <w:szCs w:val="24"/>
        </w:rPr>
        <w:t>mbargoed unt</w:t>
      </w:r>
      <w:r w:rsidR="00766F9F" w:rsidRPr="0077456A">
        <w:rPr>
          <w:rFonts w:cstheme="minorHAnsi"/>
          <w:b/>
          <w:color w:val="FF0000"/>
          <w:sz w:val="24"/>
          <w:szCs w:val="24"/>
        </w:rPr>
        <w:t>il 00</w:t>
      </w:r>
      <w:r w:rsidR="00617C54" w:rsidRPr="0077456A">
        <w:rPr>
          <w:rFonts w:cstheme="minorHAnsi"/>
          <w:b/>
          <w:color w:val="FF0000"/>
          <w:sz w:val="24"/>
          <w:szCs w:val="24"/>
        </w:rPr>
        <w:t>:</w:t>
      </w:r>
      <w:r w:rsidR="00766F9F" w:rsidRPr="0077456A">
        <w:rPr>
          <w:rFonts w:cstheme="minorHAnsi"/>
          <w:b/>
          <w:color w:val="FF0000"/>
          <w:sz w:val="24"/>
          <w:szCs w:val="24"/>
        </w:rPr>
        <w:t>01</w:t>
      </w:r>
      <w:r w:rsidR="000A2166" w:rsidRPr="0077456A">
        <w:rPr>
          <w:rFonts w:cstheme="minorHAnsi"/>
          <w:b/>
          <w:color w:val="FF0000"/>
          <w:sz w:val="24"/>
          <w:szCs w:val="24"/>
        </w:rPr>
        <w:t xml:space="preserve"> (GMT) on </w:t>
      </w:r>
      <w:r w:rsidR="00A8611B" w:rsidRPr="0077456A">
        <w:rPr>
          <w:rFonts w:cstheme="minorHAnsi"/>
          <w:b/>
          <w:color w:val="FF0000"/>
          <w:sz w:val="24"/>
          <w:szCs w:val="24"/>
        </w:rPr>
        <w:t>22</w:t>
      </w:r>
      <w:r w:rsidR="008911D2" w:rsidRPr="0077456A">
        <w:rPr>
          <w:rFonts w:cstheme="minorHAnsi"/>
          <w:b/>
          <w:color w:val="FF0000"/>
          <w:sz w:val="24"/>
          <w:szCs w:val="24"/>
        </w:rPr>
        <w:t xml:space="preserve"> May 2019</w:t>
      </w:r>
    </w:p>
    <w:p w14:paraId="259EDAD0" w14:textId="77777777" w:rsidR="00D17C47" w:rsidRPr="002B0577" w:rsidRDefault="00C06334" w:rsidP="00D17C47">
      <w:pPr>
        <w:spacing w:line="276" w:lineRule="auto"/>
        <w:rPr>
          <w:rFonts w:cstheme="minorHAnsi"/>
          <w:b/>
          <w:color w:val="000000"/>
          <w:sz w:val="24"/>
          <w:szCs w:val="24"/>
        </w:rPr>
      </w:pPr>
      <w:r w:rsidRPr="002B0577">
        <w:rPr>
          <w:rFonts w:cstheme="minorHAnsi"/>
          <w:b/>
          <w:color w:val="000000"/>
          <w:sz w:val="24"/>
          <w:szCs w:val="24"/>
        </w:rPr>
        <w:t xml:space="preserve">Councils </w:t>
      </w:r>
      <w:r w:rsidR="00D609FC" w:rsidRPr="002B0577">
        <w:rPr>
          <w:rFonts w:cstheme="minorHAnsi"/>
          <w:b/>
          <w:color w:val="000000"/>
          <w:sz w:val="24"/>
          <w:szCs w:val="24"/>
        </w:rPr>
        <w:t xml:space="preserve">urged to ramp up </w:t>
      </w:r>
      <w:r w:rsidR="00CF2019" w:rsidRPr="002B0577">
        <w:rPr>
          <w:rFonts w:cstheme="minorHAnsi"/>
          <w:b/>
          <w:color w:val="000000"/>
          <w:sz w:val="24"/>
          <w:szCs w:val="24"/>
        </w:rPr>
        <w:t xml:space="preserve">contingency planning to avert food </w:t>
      </w:r>
      <w:r w:rsidR="00CB6872" w:rsidRPr="002B0577">
        <w:rPr>
          <w:rFonts w:cstheme="minorHAnsi"/>
          <w:b/>
          <w:color w:val="000000"/>
          <w:sz w:val="24"/>
          <w:szCs w:val="24"/>
        </w:rPr>
        <w:t>disruption</w:t>
      </w:r>
      <w:r w:rsidR="00CF2019" w:rsidRPr="002B0577">
        <w:rPr>
          <w:rFonts w:cstheme="minorHAnsi"/>
          <w:b/>
          <w:color w:val="000000"/>
          <w:sz w:val="24"/>
          <w:szCs w:val="24"/>
        </w:rPr>
        <w:t xml:space="preserve"> in any version of </w:t>
      </w:r>
      <w:proofErr w:type="spellStart"/>
      <w:r w:rsidR="00CF2019" w:rsidRPr="002B0577">
        <w:rPr>
          <w:rFonts w:cstheme="minorHAnsi"/>
          <w:b/>
          <w:color w:val="000000"/>
          <w:sz w:val="24"/>
          <w:szCs w:val="24"/>
        </w:rPr>
        <w:t>Brexit</w:t>
      </w:r>
      <w:proofErr w:type="spellEnd"/>
    </w:p>
    <w:p w14:paraId="5A3D20B2" w14:textId="77777777" w:rsidR="00C06334" w:rsidRPr="002B0577" w:rsidRDefault="00D609FC" w:rsidP="00C06334">
      <w:pPr>
        <w:spacing w:line="276" w:lineRule="auto"/>
        <w:rPr>
          <w:rFonts w:cstheme="minorHAnsi"/>
          <w:color w:val="000000"/>
          <w:sz w:val="24"/>
          <w:szCs w:val="24"/>
        </w:rPr>
      </w:pPr>
      <w:r w:rsidRPr="002B0577">
        <w:rPr>
          <w:rFonts w:cstheme="minorHAnsi"/>
          <w:color w:val="000000"/>
          <w:sz w:val="24"/>
          <w:szCs w:val="24"/>
        </w:rPr>
        <w:t>Local Authorities</w:t>
      </w:r>
      <w:r w:rsidR="00900086" w:rsidRPr="002B0577">
        <w:rPr>
          <w:rFonts w:cstheme="minorHAnsi"/>
          <w:color w:val="000000"/>
          <w:sz w:val="24"/>
          <w:szCs w:val="24"/>
        </w:rPr>
        <w:t xml:space="preserve"> in the UK</w:t>
      </w:r>
      <w:r w:rsidRPr="002B0577">
        <w:rPr>
          <w:rFonts w:cstheme="minorHAnsi"/>
          <w:color w:val="000000"/>
          <w:sz w:val="24"/>
          <w:szCs w:val="24"/>
        </w:rPr>
        <w:t xml:space="preserve"> must strengthen planning for possible disruption</w:t>
      </w:r>
      <w:r w:rsidR="00900086" w:rsidRPr="002B0577">
        <w:rPr>
          <w:rFonts w:cstheme="minorHAnsi"/>
          <w:color w:val="000000"/>
          <w:sz w:val="24"/>
          <w:szCs w:val="24"/>
        </w:rPr>
        <w:t xml:space="preserve"> due to </w:t>
      </w:r>
      <w:proofErr w:type="spellStart"/>
      <w:r w:rsidR="00900086" w:rsidRPr="002B0577">
        <w:rPr>
          <w:rFonts w:cstheme="minorHAnsi"/>
          <w:color w:val="000000"/>
          <w:sz w:val="24"/>
          <w:szCs w:val="24"/>
        </w:rPr>
        <w:t>Brexit</w:t>
      </w:r>
      <w:proofErr w:type="spellEnd"/>
      <w:r w:rsidRPr="002B0577">
        <w:rPr>
          <w:rFonts w:cstheme="minorHAnsi"/>
          <w:color w:val="000000"/>
          <w:sz w:val="24"/>
          <w:szCs w:val="24"/>
        </w:rPr>
        <w:t xml:space="preserve"> and prepare for the role of communicating food information to the public, </w:t>
      </w:r>
      <w:r w:rsidR="00C06334" w:rsidRPr="002B0577">
        <w:rPr>
          <w:rFonts w:cstheme="minorHAnsi"/>
          <w:color w:val="000000"/>
          <w:sz w:val="24"/>
          <w:szCs w:val="24"/>
        </w:rPr>
        <w:t>according to</w:t>
      </w:r>
      <w:r w:rsidR="00900086" w:rsidRPr="002B0577">
        <w:rPr>
          <w:rFonts w:cstheme="minorHAnsi"/>
          <w:color w:val="000000"/>
          <w:sz w:val="24"/>
          <w:szCs w:val="24"/>
        </w:rPr>
        <w:t xml:space="preserve"> new</w:t>
      </w:r>
      <w:r w:rsidR="00C06334" w:rsidRPr="002B0577">
        <w:rPr>
          <w:rFonts w:cstheme="minorHAnsi"/>
          <w:color w:val="000000"/>
          <w:sz w:val="24"/>
          <w:szCs w:val="24"/>
        </w:rPr>
        <w:t xml:space="preserve"> advice written by food </w:t>
      </w:r>
      <w:r w:rsidR="005E2D63" w:rsidRPr="002B0577">
        <w:rPr>
          <w:rFonts w:cstheme="minorHAnsi"/>
          <w:color w:val="000000"/>
          <w:sz w:val="24"/>
          <w:szCs w:val="24"/>
        </w:rPr>
        <w:t xml:space="preserve">policy </w:t>
      </w:r>
      <w:r w:rsidR="00C06334" w:rsidRPr="002B0577">
        <w:rPr>
          <w:rFonts w:cstheme="minorHAnsi"/>
          <w:color w:val="000000"/>
          <w:sz w:val="24"/>
          <w:szCs w:val="24"/>
        </w:rPr>
        <w:t>experts.</w:t>
      </w:r>
    </w:p>
    <w:p w14:paraId="0339DB54" w14:textId="0E03BE0F" w:rsidR="005D40C5" w:rsidRPr="002B0577" w:rsidRDefault="00C06334" w:rsidP="005D40C5">
      <w:pPr>
        <w:spacing w:line="276" w:lineRule="auto"/>
        <w:rPr>
          <w:rFonts w:cstheme="minorHAnsi"/>
          <w:color w:val="000000"/>
          <w:sz w:val="24"/>
          <w:szCs w:val="24"/>
        </w:rPr>
      </w:pPr>
      <w:r w:rsidRPr="002B0577">
        <w:rPr>
          <w:rFonts w:cstheme="minorHAnsi"/>
          <w:color w:val="000000"/>
          <w:sz w:val="24"/>
          <w:szCs w:val="24"/>
        </w:rPr>
        <w:t>The document</w:t>
      </w:r>
      <w:r w:rsidR="0077456A">
        <w:rPr>
          <w:rFonts w:cstheme="minorHAnsi"/>
          <w:color w:val="000000"/>
          <w:sz w:val="24"/>
          <w:szCs w:val="24"/>
        </w:rPr>
        <w:t>, published as part of the Food Research Collaboration</w:t>
      </w:r>
      <w:r w:rsidR="00DE6A5B">
        <w:rPr>
          <w:rFonts w:cstheme="minorHAnsi"/>
          <w:color w:val="000000"/>
          <w:sz w:val="24"/>
          <w:szCs w:val="24"/>
        </w:rPr>
        <w:t>’s</w:t>
      </w:r>
      <w:r w:rsidR="0077456A">
        <w:rPr>
          <w:rFonts w:cstheme="minorHAnsi"/>
          <w:color w:val="000000"/>
          <w:sz w:val="24"/>
          <w:szCs w:val="24"/>
        </w:rPr>
        <w:t xml:space="preserve"> (FRC) Food </w:t>
      </w:r>
      <w:proofErr w:type="spellStart"/>
      <w:r w:rsidR="0077456A">
        <w:rPr>
          <w:rFonts w:cstheme="minorHAnsi"/>
          <w:color w:val="000000"/>
          <w:sz w:val="24"/>
          <w:szCs w:val="24"/>
        </w:rPr>
        <w:t>Brexit</w:t>
      </w:r>
      <w:proofErr w:type="spellEnd"/>
      <w:r w:rsidR="0077456A">
        <w:rPr>
          <w:rFonts w:cstheme="minorHAnsi"/>
          <w:color w:val="000000"/>
          <w:sz w:val="24"/>
          <w:szCs w:val="24"/>
        </w:rPr>
        <w:t xml:space="preserve"> Briefing series, </w:t>
      </w:r>
      <w:r w:rsidR="00900086" w:rsidRPr="002B0577">
        <w:rPr>
          <w:rFonts w:cstheme="minorHAnsi"/>
          <w:color w:val="000000"/>
          <w:sz w:val="24"/>
          <w:szCs w:val="24"/>
        </w:rPr>
        <w:t>urges council executives to draw on the local food expertise that exists within Local Authorities</w:t>
      </w:r>
      <w:r w:rsidR="008911D2" w:rsidRPr="002B0577">
        <w:rPr>
          <w:rFonts w:cstheme="minorHAnsi"/>
          <w:color w:val="000000"/>
          <w:sz w:val="24"/>
          <w:szCs w:val="24"/>
        </w:rPr>
        <w:t xml:space="preserve"> </w:t>
      </w:r>
      <w:r w:rsidR="00900086" w:rsidRPr="002B0577">
        <w:rPr>
          <w:rFonts w:cstheme="minorHAnsi"/>
          <w:color w:val="000000"/>
          <w:sz w:val="24"/>
          <w:szCs w:val="24"/>
        </w:rPr>
        <w:t xml:space="preserve">to strengthen contingency planning and communication capacity. </w:t>
      </w:r>
      <w:r w:rsidR="00E71384">
        <w:rPr>
          <w:rFonts w:cstheme="minorHAnsi"/>
          <w:color w:val="000000"/>
          <w:sz w:val="24"/>
          <w:szCs w:val="24"/>
        </w:rPr>
        <w:t xml:space="preserve">It </w:t>
      </w:r>
      <w:r w:rsidR="005D40C5" w:rsidRPr="002B0577">
        <w:rPr>
          <w:rFonts w:cstheme="minorHAnsi"/>
          <w:color w:val="000000"/>
          <w:sz w:val="24"/>
          <w:szCs w:val="24"/>
        </w:rPr>
        <w:t>refers to the 2004 Civil Contingencies Act, which ca</w:t>
      </w:r>
      <w:r w:rsidR="0077456A">
        <w:rPr>
          <w:rFonts w:cstheme="minorHAnsi"/>
          <w:color w:val="000000"/>
          <w:sz w:val="24"/>
          <w:szCs w:val="24"/>
        </w:rPr>
        <w:t xml:space="preserve">lls for the formation of local </w:t>
      </w:r>
      <w:r w:rsidR="005D40C5" w:rsidRPr="002B0577">
        <w:rPr>
          <w:rFonts w:cstheme="minorHAnsi"/>
          <w:color w:val="000000"/>
          <w:sz w:val="24"/>
          <w:szCs w:val="24"/>
        </w:rPr>
        <w:t xml:space="preserve">Resilience Forums to deal with risks, and also calls for clear communication with the public at times of disruption. </w:t>
      </w:r>
    </w:p>
    <w:p w14:paraId="5D9FD1B9" w14:textId="750C95AC" w:rsidR="00900086" w:rsidRPr="002B0577" w:rsidRDefault="00900086" w:rsidP="00D609FC">
      <w:pPr>
        <w:spacing w:line="276" w:lineRule="auto"/>
        <w:rPr>
          <w:rFonts w:cstheme="minorHAnsi"/>
          <w:color w:val="000000"/>
          <w:sz w:val="24"/>
          <w:szCs w:val="24"/>
        </w:rPr>
      </w:pPr>
      <w:r w:rsidRPr="002B0577">
        <w:rPr>
          <w:rFonts w:cstheme="minorHAnsi"/>
          <w:color w:val="000000"/>
          <w:sz w:val="24"/>
          <w:szCs w:val="24"/>
        </w:rPr>
        <w:t>Gary McFarlane, Northern Ireland Director of</w:t>
      </w:r>
      <w:r w:rsidR="0077456A">
        <w:rPr>
          <w:rFonts w:cstheme="minorHAnsi"/>
          <w:color w:val="000000"/>
          <w:sz w:val="24"/>
          <w:szCs w:val="24"/>
        </w:rPr>
        <w:t xml:space="preserve"> the</w:t>
      </w:r>
      <w:r w:rsidRPr="002B0577">
        <w:rPr>
          <w:rFonts w:cstheme="minorHAnsi"/>
          <w:color w:val="000000"/>
          <w:sz w:val="24"/>
          <w:szCs w:val="24"/>
        </w:rPr>
        <w:t xml:space="preserve"> </w:t>
      </w:r>
      <w:r w:rsidR="006F7AA2" w:rsidRPr="002B0577">
        <w:rPr>
          <w:rFonts w:cstheme="minorHAnsi"/>
          <w:color w:val="000000"/>
          <w:sz w:val="24"/>
          <w:szCs w:val="24"/>
        </w:rPr>
        <w:t>Chartered Institute of Environmental Health (</w:t>
      </w:r>
      <w:r w:rsidRPr="002B0577">
        <w:rPr>
          <w:rFonts w:cstheme="minorHAnsi"/>
          <w:color w:val="000000"/>
          <w:sz w:val="24"/>
          <w:szCs w:val="24"/>
        </w:rPr>
        <w:t>CIEH</w:t>
      </w:r>
      <w:r w:rsidR="006F7AA2" w:rsidRPr="002B0577">
        <w:rPr>
          <w:rFonts w:cstheme="minorHAnsi"/>
          <w:color w:val="000000"/>
          <w:sz w:val="24"/>
          <w:szCs w:val="24"/>
        </w:rPr>
        <w:t>)</w:t>
      </w:r>
      <w:r w:rsidRPr="002B0577">
        <w:rPr>
          <w:rFonts w:cstheme="minorHAnsi"/>
          <w:color w:val="000000"/>
          <w:sz w:val="24"/>
          <w:szCs w:val="24"/>
        </w:rPr>
        <w:t>, commented:</w:t>
      </w:r>
    </w:p>
    <w:p w14:paraId="6E5D69E9" w14:textId="679FC89A" w:rsidR="008E7669" w:rsidRPr="002B0577" w:rsidRDefault="008E7669" w:rsidP="0077456A">
      <w:pPr>
        <w:spacing w:line="276" w:lineRule="auto"/>
        <w:ind w:left="720"/>
        <w:rPr>
          <w:rFonts w:cstheme="minorHAnsi"/>
          <w:i/>
          <w:color w:val="000000"/>
          <w:sz w:val="24"/>
          <w:szCs w:val="24"/>
        </w:rPr>
      </w:pPr>
      <w:r w:rsidRPr="002B0577">
        <w:rPr>
          <w:rFonts w:cstheme="minorHAnsi"/>
          <w:i/>
          <w:color w:val="000000"/>
          <w:sz w:val="24"/>
          <w:szCs w:val="24"/>
        </w:rPr>
        <w:t xml:space="preserve">“We know that many LAs have engaged in emergency planning for </w:t>
      </w:r>
      <w:proofErr w:type="spellStart"/>
      <w:r w:rsidRPr="002B0577">
        <w:rPr>
          <w:rFonts w:cstheme="minorHAnsi"/>
          <w:i/>
          <w:color w:val="000000"/>
          <w:sz w:val="24"/>
          <w:szCs w:val="24"/>
        </w:rPr>
        <w:t>Brexit</w:t>
      </w:r>
      <w:proofErr w:type="spellEnd"/>
      <w:r w:rsidRPr="002B0577">
        <w:rPr>
          <w:rFonts w:cstheme="minorHAnsi"/>
          <w:i/>
          <w:color w:val="000000"/>
          <w:sz w:val="24"/>
          <w:szCs w:val="24"/>
        </w:rPr>
        <w:t xml:space="preserve">. However, in some cases it appears that this planning has not included any consideration of food supplies. We believe this is an omission. We would urge all LAs to include food in their </w:t>
      </w:r>
      <w:proofErr w:type="spellStart"/>
      <w:r w:rsidRPr="002B0577">
        <w:rPr>
          <w:rFonts w:cstheme="minorHAnsi"/>
          <w:i/>
          <w:color w:val="000000"/>
          <w:sz w:val="24"/>
          <w:szCs w:val="24"/>
        </w:rPr>
        <w:t>Brexit</w:t>
      </w:r>
      <w:proofErr w:type="spellEnd"/>
      <w:r w:rsidRPr="002B0577">
        <w:rPr>
          <w:rFonts w:cstheme="minorHAnsi"/>
          <w:i/>
          <w:color w:val="000000"/>
          <w:sz w:val="24"/>
          <w:szCs w:val="24"/>
        </w:rPr>
        <w:t xml:space="preserve"> preparations, and in so doing utilise the local food supply knowledge that exists among Environmental Health, Trading Standards and other public officials.”</w:t>
      </w:r>
    </w:p>
    <w:p w14:paraId="10B4FD31" w14:textId="77125EC9" w:rsidR="00900086" w:rsidRPr="002B0577" w:rsidRDefault="008911D2" w:rsidP="00D609FC">
      <w:pPr>
        <w:spacing w:line="276" w:lineRule="auto"/>
        <w:rPr>
          <w:rFonts w:cstheme="minorHAnsi"/>
          <w:color w:val="000000"/>
          <w:sz w:val="24"/>
          <w:szCs w:val="24"/>
        </w:rPr>
      </w:pPr>
      <w:r w:rsidRPr="002B0577">
        <w:rPr>
          <w:rFonts w:cstheme="minorHAnsi"/>
          <w:color w:val="000000"/>
          <w:sz w:val="24"/>
          <w:szCs w:val="24"/>
        </w:rPr>
        <w:t>The briefing also highlights</w:t>
      </w:r>
      <w:r w:rsidR="00900086" w:rsidRPr="002B0577">
        <w:rPr>
          <w:rFonts w:cstheme="minorHAnsi"/>
          <w:color w:val="000000"/>
          <w:sz w:val="24"/>
          <w:szCs w:val="24"/>
        </w:rPr>
        <w:t xml:space="preserve"> the need to maintain pressure on Government </w:t>
      </w:r>
      <w:r w:rsidR="00A8611B">
        <w:rPr>
          <w:rFonts w:cstheme="minorHAnsi"/>
          <w:color w:val="000000"/>
          <w:sz w:val="24"/>
          <w:szCs w:val="24"/>
        </w:rPr>
        <w:t>to provide better information about</w:t>
      </w:r>
      <w:r w:rsidR="00900086" w:rsidRPr="002B0577">
        <w:rPr>
          <w:rFonts w:cstheme="minorHAnsi"/>
          <w:color w:val="000000"/>
          <w:sz w:val="24"/>
          <w:szCs w:val="24"/>
        </w:rPr>
        <w:t xml:space="preserve"> food supply risks.</w:t>
      </w:r>
    </w:p>
    <w:p w14:paraId="0A6209DC" w14:textId="77777777" w:rsidR="00900086" w:rsidRPr="002B0577" w:rsidRDefault="00900086" w:rsidP="00D609FC">
      <w:pPr>
        <w:spacing w:line="276" w:lineRule="auto"/>
        <w:rPr>
          <w:rFonts w:cstheme="minorHAnsi"/>
          <w:color w:val="000000"/>
          <w:sz w:val="24"/>
          <w:szCs w:val="24"/>
        </w:rPr>
      </w:pPr>
      <w:r w:rsidRPr="002B0577">
        <w:rPr>
          <w:rFonts w:cstheme="minorHAnsi"/>
          <w:color w:val="000000"/>
          <w:sz w:val="24"/>
          <w:szCs w:val="24"/>
        </w:rPr>
        <w:t>Professor Tim Lang from City, University of London said:</w:t>
      </w:r>
    </w:p>
    <w:p w14:paraId="0145E423" w14:textId="77777777" w:rsidR="006F7AA2" w:rsidRPr="002B0577" w:rsidRDefault="00900086" w:rsidP="006F7AA2">
      <w:pPr>
        <w:spacing w:line="276" w:lineRule="auto"/>
        <w:ind w:left="720"/>
        <w:rPr>
          <w:rFonts w:cstheme="minorHAnsi"/>
          <w:i/>
          <w:color w:val="000000"/>
          <w:sz w:val="24"/>
          <w:szCs w:val="24"/>
        </w:rPr>
      </w:pPr>
      <w:r w:rsidRPr="002B0577">
        <w:rPr>
          <w:rFonts w:cstheme="minorHAnsi"/>
          <w:i/>
          <w:color w:val="000000"/>
          <w:sz w:val="24"/>
          <w:szCs w:val="24"/>
        </w:rPr>
        <w:t xml:space="preserve">“The current political ‘calm’ over </w:t>
      </w:r>
      <w:proofErr w:type="spellStart"/>
      <w:r w:rsidRPr="002B0577">
        <w:rPr>
          <w:rFonts w:cstheme="minorHAnsi"/>
          <w:i/>
          <w:color w:val="000000"/>
          <w:sz w:val="24"/>
          <w:szCs w:val="24"/>
        </w:rPr>
        <w:t>Brexit</w:t>
      </w:r>
      <w:proofErr w:type="spellEnd"/>
      <w:r w:rsidRPr="002B0577">
        <w:rPr>
          <w:rFonts w:cstheme="minorHAnsi"/>
          <w:i/>
          <w:color w:val="000000"/>
          <w:sz w:val="24"/>
          <w:szCs w:val="24"/>
        </w:rPr>
        <w:t xml:space="preserve"> should not lead to a lapse in preparations. But it does provide local authorities with an opportunity for intelligence-sharing and planning, without the distraction of Westminster upheavals or even panic.”</w:t>
      </w:r>
    </w:p>
    <w:p w14:paraId="4CEA77CE" w14:textId="77DFA8E3" w:rsidR="00900086" w:rsidRPr="002B0577" w:rsidRDefault="00900086" w:rsidP="006F7AA2">
      <w:pPr>
        <w:spacing w:line="276" w:lineRule="auto"/>
        <w:rPr>
          <w:rFonts w:cstheme="minorHAnsi"/>
          <w:i/>
          <w:color w:val="000000"/>
          <w:sz w:val="24"/>
          <w:szCs w:val="24"/>
        </w:rPr>
      </w:pPr>
      <w:r w:rsidRPr="002B0577">
        <w:rPr>
          <w:rFonts w:cstheme="minorHAnsi"/>
          <w:color w:val="000000"/>
          <w:sz w:val="24"/>
          <w:szCs w:val="24"/>
        </w:rPr>
        <w:t>The briefing, written by food policy experts at City, University of London, the Chartered Institute of Environmental Health, t</w:t>
      </w:r>
      <w:r w:rsidR="008911D2" w:rsidRPr="002B0577">
        <w:rPr>
          <w:rFonts w:cstheme="minorHAnsi"/>
          <w:color w:val="000000"/>
          <w:sz w:val="24"/>
          <w:szCs w:val="24"/>
        </w:rPr>
        <w:t xml:space="preserve">he University of Sussex and </w:t>
      </w:r>
      <w:r w:rsidRPr="002B0577">
        <w:rPr>
          <w:rFonts w:cstheme="minorHAnsi"/>
          <w:color w:val="000000"/>
          <w:sz w:val="24"/>
          <w:szCs w:val="24"/>
        </w:rPr>
        <w:t>Cardiff</w:t>
      </w:r>
      <w:r w:rsidR="008911D2" w:rsidRPr="002B0577">
        <w:rPr>
          <w:rFonts w:cstheme="minorHAnsi"/>
          <w:color w:val="000000"/>
          <w:sz w:val="24"/>
          <w:szCs w:val="24"/>
        </w:rPr>
        <w:t xml:space="preserve"> University</w:t>
      </w:r>
      <w:r w:rsidRPr="002B0577">
        <w:rPr>
          <w:rFonts w:cstheme="minorHAnsi"/>
          <w:color w:val="000000"/>
          <w:sz w:val="24"/>
          <w:szCs w:val="24"/>
        </w:rPr>
        <w:t xml:space="preserve">, </w:t>
      </w:r>
      <w:r w:rsidR="008911D2" w:rsidRPr="002B0577">
        <w:rPr>
          <w:rFonts w:cstheme="minorHAnsi"/>
          <w:color w:val="000000"/>
          <w:sz w:val="24"/>
          <w:szCs w:val="24"/>
        </w:rPr>
        <w:t xml:space="preserve">updates advice that was </w:t>
      </w:r>
      <w:hyperlink r:id="rId7" w:history="1">
        <w:r w:rsidRPr="00A8611B">
          <w:rPr>
            <w:rStyle w:val="Hyperlink"/>
            <w:rFonts w:cstheme="minorHAnsi"/>
            <w:sz w:val="24"/>
            <w:szCs w:val="24"/>
          </w:rPr>
          <w:t>pub</w:t>
        </w:r>
        <w:r w:rsidR="008911D2" w:rsidRPr="00A8611B">
          <w:rPr>
            <w:rStyle w:val="Hyperlink"/>
            <w:rFonts w:cstheme="minorHAnsi"/>
            <w:sz w:val="24"/>
            <w:szCs w:val="24"/>
          </w:rPr>
          <w:t>lished in November 2018</w:t>
        </w:r>
      </w:hyperlink>
      <w:r w:rsidR="008911D2" w:rsidRPr="002B0577">
        <w:rPr>
          <w:rFonts w:cstheme="minorHAnsi"/>
          <w:color w:val="000000"/>
          <w:sz w:val="24"/>
          <w:szCs w:val="24"/>
        </w:rPr>
        <w:t xml:space="preserve"> and</w:t>
      </w:r>
      <w:r w:rsidRPr="002B0577">
        <w:rPr>
          <w:rFonts w:cstheme="minorHAnsi"/>
          <w:color w:val="000000"/>
          <w:sz w:val="24"/>
          <w:szCs w:val="24"/>
        </w:rPr>
        <w:t xml:space="preserve"> sent to every council in the United Kingdom</w:t>
      </w:r>
      <w:r w:rsidR="006F7AA2" w:rsidRPr="002B0577">
        <w:rPr>
          <w:rFonts w:cstheme="minorHAnsi"/>
          <w:color w:val="000000"/>
          <w:sz w:val="24"/>
          <w:szCs w:val="24"/>
        </w:rPr>
        <w:t xml:space="preserve"> urging them to set up food resilience teams to risk assess how different </w:t>
      </w:r>
      <w:proofErr w:type="spellStart"/>
      <w:r w:rsidR="006F7AA2" w:rsidRPr="002B0577">
        <w:rPr>
          <w:rFonts w:cstheme="minorHAnsi"/>
          <w:color w:val="000000"/>
          <w:sz w:val="24"/>
          <w:szCs w:val="24"/>
        </w:rPr>
        <w:t>Brexit</w:t>
      </w:r>
      <w:proofErr w:type="spellEnd"/>
      <w:r w:rsidR="006F7AA2" w:rsidRPr="002B0577">
        <w:rPr>
          <w:rFonts w:cstheme="minorHAnsi"/>
          <w:color w:val="000000"/>
          <w:sz w:val="24"/>
          <w:szCs w:val="24"/>
        </w:rPr>
        <w:t xml:space="preserve"> outcomes might affect the food supply in their local area.</w:t>
      </w:r>
    </w:p>
    <w:p w14:paraId="369F7DC9" w14:textId="77777777" w:rsidR="00DE6A5B" w:rsidRDefault="00DE6A5B" w:rsidP="00A8611B">
      <w:pPr>
        <w:spacing w:line="276" w:lineRule="auto"/>
        <w:rPr>
          <w:rFonts w:cstheme="minorHAnsi"/>
          <w:color w:val="000000"/>
          <w:sz w:val="24"/>
          <w:szCs w:val="24"/>
        </w:rPr>
      </w:pPr>
    </w:p>
    <w:p w14:paraId="33C74B9E" w14:textId="2D5BD24C" w:rsidR="00A8611B" w:rsidRDefault="006F7AA2" w:rsidP="00A8611B">
      <w:pPr>
        <w:spacing w:line="276" w:lineRule="auto"/>
        <w:rPr>
          <w:rFonts w:cstheme="minorHAnsi"/>
          <w:color w:val="000000"/>
          <w:sz w:val="24"/>
          <w:szCs w:val="24"/>
        </w:rPr>
      </w:pPr>
      <w:r w:rsidRPr="002B0577">
        <w:rPr>
          <w:rFonts w:cstheme="minorHAnsi"/>
          <w:color w:val="000000"/>
          <w:sz w:val="24"/>
          <w:szCs w:val="24"/>
        </w:rPr>
        <w:t>For the full set of new recommendations read the briefing:</w:t>
      </w:r>
    </w:p>
    <w:p w14:paraId="28A2663B" w14:textId="3CC6DADE" w:rsidR="00A8611B" w:rsidRPr="00A8611B" w:rsidRDefault="00686117" w:rsidP="00A8611B">
      <w:pPr>
        <w:spacing w:line="276" w:lineRule="auto"/>
        <w:rPr>
          <w:rFonts w:cstheme="minorHAnsi"/>
          <w:color w:val="000000"/>
          <w:sz w:val="24"/>
          <w:szCs w:val="24"/>
        </w:rPr>
      </w:pPr>
      <w:hyperlink r:id="rId8" w:history="1">
        <w:r w:rsidR="00A8611B">
          <w:rPr>
            <w:rStyle w:val="Hyperlink"/>
          </w:rPr>
          <w:t>https://foodresearch.org.uk/download/14411/</w:t>
        </w:r>
      </w:hyperlink>
    </w:p>
    <w:p w14:paraId="64F9EF91" w14:textId="5A5F10B6" w:rsidR="006F7AA2" w:rsidRDefault="006F7AA2" w:rsidP="00CB7BDD">
      <w:pPr>
        <w:spacing w:line="276" w:lineRule="auto"/>
        <w:rPr>
          <w:rFonts w:cstheme="minorHAnsi"/>
          <w:color w:val="000000"/>
          <w:sz w:val="24"/>
          <w:szCs w:val="24"/>
        </w:rPr>
      </w:pPr>
    </w:p>
    <w:p w14:paraId="0C1106E3" w14:textId="77777777" w:rsidR="0077456A" w:rsidRPr="002B0577" w:rsidRDefault="0077456A" w:rsidP="00CB7BDD">
      <w:pPr>
        <w:spacing w:line="276" w:lineRule="auto"/>
        <w:rPr>
          <w:rFonts w:cstheme="minorHAnsi"/>
          <w:color w:val="000000"/>
          <w:sz w:val="24"/>
          <w:szCs w:val="24"/>
        </w:rPr>
      </w:pPr>
    </w:p>
    <w:p w14:paraId="636889E8" w14:textId="77777777" w:rsidR="00D17C47" w:rsidRPr="002B0577" w:rsidRDefault="00D17C47" w:rsidP="00D17C47">
      <w:pPr>
        <w:spacing w:after="0" w:line="276" w:lineRule="auto"/>
        <w:rPr>
          <w:rFonts w:eastAsia="Cambria" w:cstheme="minorHAnsi"/>
          <w:b/>
          <w:sz w:val="24"/>
          <w:szCs w:val="24"/>
        </w:rPr>
      </w:pPr>
      <w:r w:rsidRPr="002B0577">
        <w:rPr>
          <w:rFonts w:eastAsia="Cambria" w:cstheme="minorHAnsi"/>
          <w:b/>
          <w:sz w:val="24"/>
          <w:szCs w:val="24"/>
        </w:rPr>
        <w:t>Notes to editors</w:t>
      </w:r>
    </w:p>
    <w:p w14:paraId="3C7F6944" w14:textId="77777777" w:rsidR="00D17C47" w:rsidRPr="002B0577" w:rsidRDefault="00D17C47" w:rsidP="00D17C47">
      <w:pPr>
        <w:spacing w:after="0" w:line="276" w:lineRule="auto"/>
        <w:rPr>
          <w:rFonts w:eastAsia="Cambria" w:cstheme="minorHAnsi"/>
          <w:sz w:val="24"/>
          <w:szCs w:val="24"/>
        </w:rPr>
      </w:pPr>
    </w:p>
    <w:p w14:paraId="7EF62353" w14:textId="77777777" w:rsidR="00314171" w:rsidRPr="002B0577" w:rsidRDefault="008911D2" w:rsidP="00314171">
      <w:pPr>
        <w:spacing w:after="0" w:line="276" w:lineRule="auto"/>
        <w:rPr>
          <w:rFonts w:eastAsia="Cambria" w:cstheme="minorHAnsi"/>
          <w:sz w:val="24"/>
          <w:szCs w:val="24"/>
        </w:rPr>
      </w:pPr>
      <w:r w:rsidRPr="002B0577">
        <w:rPr>
          <w:rFonts w:eastAsia="Cambria" w:cstheme="minorHAnsi"/>
          <w:sz w:val="24"/>
          <w:szCs w:val="24"/>
        </w:rPr>
        <w:t>Press contacts:</w:t>
      </w:r>
    </w:p>
    <w:p w14:paraId="43B62E40" w14:textId="77777777" w:rsidR="00314171" w:rsidRPr="002B0577" w:rsidRDefault="00314171" w:rsidP="00314171">
      <w:pPr>
        <w:spacing w:after="0" w:line="276" w:lineRule="auto"/>
        <w:rPr>
          <w:rFonts w:eastAsia="Cambria" w:cstheme="minorHAnsi"/>
          <w:sz w:val="24"/>
          <w:szCs w:val="24"/>
        </w:rPr>
      </w:pPr>
    </w:p>
    <w:p w14:paraId="3F1913E8" w14:textId="24C440A5" w:rsidR="00314171" w:rsidRPr="002B0577" w:rsidRDefault="008911D2" w:rsidP="00686117">
      <w:pPr>
        <w:pStyle w:val="ListParagraph"/>
        <w:numPr>
          <w:ilvl w:val="0"/>
          <w:numId w:val="1"/>
        </w:numPr>
        <w:autoSpaceDE w:val="0"/>
        <w:autoSpaceDN w:val="0"/>
        <w:adjustRightInd w:val="0"/>
        <w:spacing w:after="0" w:line="240" w:lineRule="auto"/>
        <w:rPr>
          <w:rFonts w:cstheme="minorHAnsi"/>
          <w:sz w:val="24"/>
          <w:szCs w:val="24"/>
        </w:rPr>
      </w:pPr>
      <w:r w:rsidRPr="002B0577">
        <w:rPr>
          <w:rFonts w:cstheme="minorHAnsi"/>
          <w:sz w:val="24"/>
          <w:szCs w:val="24"/>
        </w:rPr>
        <w:t>City, Uni</w:t>
      </w:r>
      <w:r w:rsidR="00686117">
        <w:rPr>
          <w:rFonts w:cstheme="minorHAnsi"/>
          <w:sz w:val="24"/>
          <w:szCs w:val="24"/>
        </w:rPr>
        <w:t>versity of London: Chris Lines</w:t>
      </w:r>
      <w:r w:rsidRPr="002B0577">
        <w:rPr>
          <w:rFonts w:cstheme="minorHAnsi"/>
          <w:sz w:val="24"/>
          <w:szCs w:val="24"/>
        </w:rPr>
        <w:t xml:space="preserve"> </w:t>
      </w:r>
      <w:r w:rsidR="00686117">
        <w:rPr>
          <w:rFonts w:cstheme="minorHAnsi"/>
          <w:sz w:val="24"/>
          <w:szCs w:val="24"/>
        </w:rPr>
        <w:t xml:space="preserve">(Email: </w:t>
      </w:r>
      <w:hyperlink r:id="rId9" w:history="1">
        <w:r w:rsidR="00686117" w:rsidRPr="001C51BA">
          <w:rPr>
            <w:rStyle w:val="Hyperlink"/>
            <w:rFonts w:cstheme="minorHAnsi"/>
            <w:sz w:val="24"/>
            <w:szCs w:val="24"/>
          </w:rPr>
          <w:t>Chris.Lines@city.ac.uk</w:t>
        </w:r>
      </w:hyperlink>
      <w:r w:rsidR="00686117">
        <w:rPr>
          <w:rFonts w:cstheme="minorHAnsi"/>
          <w:sz w:val="24"/>
          <w:szCs w:val="24"/>
        </w:rPr>
        <w:t xml:space="preserve"> Phone: </w:t>
      </w:r>
      <w:r w:rsidR="00686117" w:rsidRPr="00686117">
        <w:rPr>
          <w:rFonts w:cstheme="minorHAnsi"/>
          <w:sz w:val="24"/>
          <w:szCs w:val="24"/>
        </w:rPr>
        <w:t>020 7040 3062</w:t>
      </w:r>
      <w:r w:rsidRPr="00686117">
        <w:rPr>
          <w:rFonts w:cstheme="minorHAnsi"/>
          <w:sz w:val="24"/>
          <w:szCs w:val="24"/>
        </w:rPr>
        <w:t>)</w:t>
      </w:r>
    </w:p>
    <w:p w14:paraId="401D9023" w14:textId="48DB63E8" w:rsidR="00314171" w:rsidRPr="002B0577" w:rsidRDefault="00314171" w:rsidP="00314171">
      <w:pPr>
        <w:pStyle w:val="ListParagraph"/>
        <w:numPr>
          <w:ilvl w:val="0"/>
          <w:numId w:val="1"/>
        </w:numPr>
        <w:autoSpaceDE w:val="0"/>
        <w:autoSpaceDN w:val="0"/>
        <w:adjustRightInd w:val="0"/>
        <w:spacing w:after="0" w:line="240" w:lineRule="auto"/>
        <w:rPr>
          <w:rFonts w:cstheme="minorHAnsi"/>
          <w:sz w:val="24"/>
          <w:szCs w:val="24"/>
        </w:rPr>
      </w:pPr>
      <w:r w:rsidRPr="002B0577">
        <w:rPr>
          <w:rFonts w:cstheme="minorHAnsi"/>
          <w:sz w:val="24"/>
          <w:szCs w:val="24"/>
        </w:rPr>
        <w:t xml:space="preserve">University of Sussex: </w:t>
      </w:r>
      <w:hyperlink r:id="rId10" w:history="1">
        <w:r w:rsidR="004C2DAB">
          <w:rPr>
            <w:rStyle w:val="Hyperlink"/>
          </w:rPr>
          <w:t>press@sussex.ac.uk</w:t>
        </w:r>
      </w:hyperlink>
    </w:p>
    <w:p w14:paraId="492F54EC" w14:textId="1086C276" w:rsidR="00314171" w:rsidRPr="002B0577" w:rsidRDefault="00314171" w:rsidP="00314171">
      <w:pPr>
        <w:pStyle w:val="ListParagraph"/>
        <w:numPr>
          <w:ilvl w:val="0"/>
          <w:numId w:val="1"/>
        </w:numPr>
        <w:autoSpaceDE w:val="0"/>
        <w:autoSpaceDN w:val="0"/>
        <w:adjustRightInd w:val="0"/>
        <w:spacing w:after="0" w:line="240" w:lineRule="auto"/>
        <w:rPr>
          <w:rFonts w:cstheme="minorHAnsi"/>
          <w:sz w:val="24"/>
          <w:szCs w:val="24"/>
        </w:rPr>
      </w:pPr>
      <w:r w:rsidRPr="002B0577">
        <w:rPr>
          <w:rFonts w:cstheme="minorHAnsi"/>
          <w:sz w:val="24"/>
          <w:szCs w:val="24"/>
        </w:rPr>
        <w:t xml:space="preserve">Food Research Collaboration: Nora Blascsok </w:t>
      </w:r>
      <w:r w:rsidR="00686117">
        <w:rPr>
          <w:rFonts w:cstheme="minorHAnsi"/>
          <w:sz w:val="24"/>
          <w:szCs w:val="24"/>
        </w:rPr>
        <w:t xml:space="preserve">(Email: </w:t>
      </w:r>
      <w:hyperlink r:id="rId11" w:history="1">
        <w:r w:rsidRPr="002B0577">
          <w:rPr>
            <w:rStyle w:val="Hyperlink"/>
            <w:rFonts w:cstheme="minorHAnsi"/>
            <w:sz w:val="24"/>
            <w:szCs w:val="24"/>
          </w:rPr>
          <w:t>Nora.Blascsok@city.ac.uk</w:t>
        </w:r>
      </w:hyperlink>
      <w:r w:rsidR="00F73753" w:rsidRPr="002B0577">
        <w:rPr>
          <w:rFonts w:cstheme="minorHAnsi"/>
          <w:sz w:val="24"/>
          <w:szCs w:val="24"/>
        </w:rPr>
        <w:t>).</w:t>
      </w:r>
    </w:p>
    <w:p w14:paraId="37D9C324" w14:textId="77777777" w:rsidR="00314171" w:rsidRPr="002B0577" w:rsidRDefault="00314171" w:rsidP="00314171">
      <w:pPr>
        <w:spacing w:after="0" w:line="276" w:lineRule="auto"/>
        <w:rPr>
          <w:rFonts w:eastAsia="Cambria" w:cstheme="minorHAnsi"/>
          <w:sz w:val="24"/>
          <w:szCs w:val="24"/>
        </w:rPr>
      </w:pPr>
    </w:p>
    <w:p w14:paraId="38201B03" w14:textId="77777777" w:rsidR="00D17C47" w:rsidRPr="002B0577" w:rsidRDefault="00D17C47" w:rsidP="00D17C47">
      <w:pPr>
        <w:spacing w:after="0" w:line="276" w:lineRule="auto"/>
        <w:rPr>
          <w:rFonts w:eastAsia="Cambria" w:cstheme="minorHAnsi"/>
          <w:sz w:val="24"/>
          <w:szCs w:val="24"/>
        </w:rPr>
      </w:pPr>
    </w:p>
    <w:p w14:paraId="42B92140" w14:textId="5EB62F92" w:rsidR="00F67A3E" w:rsidRPr="002B0577" w:rsidRDefault="00F67A3E" w:rsidP="00F67A3E">
      <w:pPr>
        <w:spacing w:after="0" w:line="276" w:lineRule="auto"/>
        <w:rPr>
          <w:rFonts w:eastAsia="Cambria" w:cstheme="minorHAnsi"/>
          <w:sz w:val="24"/>
          <w:szCs w:val="24"/>
        </w:rPr>
      </w:pPr>
      <w:r w:rsidRPr="002B0577">
        <w:rPr>
          <w:rFonts w:eastAsia="Cambria" w:cstheme="minorHAnsi"/>
          <w:sz w:val="24"/>
          <w:szCs w:val="24"/>
        </w:rPr>
        <w:t xml:space="preserve">The </w:t>
      </w:r>
      <w:r w:rsidRPr="002B0577">
        <w:rPr>
          <w:rFonts w:eastAsia="Cambria" w:cstheme="minorHAnsi"/>
          <w:b/>
          <w:sz w:val="24"/>
          <w:szCs w:val="24"/>
        </w:rPr>
        <w:t>Food Research Collaboration</w:t>
      </w:r>
      <w:r w:rsidRPr="002B0577">
        <w:rPr>
          <w:rFonts w:eastAsia="Cambria" w:cstheme="minorHAnsi"/>
          <w:sz w:val="24"/>
          <w:szCs w:val="24"/>
        </w:rPr>
        <w:t xml:space="preserve"> is a UK initiative that brings together academics and civil society organisations to improve the production, sharing and use of evidence-based knowledge to influence and improve UK food policy. It has 600 members and is based at the Centre for Food Policy at City, University of London. </w:t>
      </w:r>
      <w:bookmarkStart w:id="0" w:name="_GoBack"/>
      <w:bookmarkEnd w:id="0"/>
      <w:r w:rsidR="00686117">
        <w:rPr>
          <w:rStyle w:val="Hyperlink"/>
          <w:rFonts w:eastAsia="Cambria" w:cstheme="minorHAnsi"/>
          <w:sz w:val="24"/>
          <w:szCs w:val="24"/>
        </w:rPr>
        <w:fldChar w:fldCharType="begin"/>
      </w:r>
      <w:r w:rsidR="00686117">
        <w:rPr>
          <w:rStyle w:val="Hyperlink"/>
          <w:rFonts w:eastAsia="Cambria" w:cstheme="minorHAnsi"/>
          <w:sz w:val="24"/>
          <w:szCs w:val="24"/>
        </w:rPr>
        <w:instrText xml:space="preserve"> HYPERLINK "http://foodresearch.org.uk/" </w:instrText>
      </w:r>
      <w:r w:rsidR="00686117">
        <w:rPr>
          <w:rStyle w:val="Hyperlink"/>
          <w:rFonts w:eastAsia="Cambria" w:cstheme="minorHAnsi"/>
          <w:sz w:val="24"/>
          <w:szCs w:val="24"/>
        </w:rPr>
        <w:fldChar w:fldCharType="separate"/>
      </w:r>
      <w:r w:rsidRPr="002B0577">
        <w:rPr>
          <w:rStyle w:val="Hyperlink"/>
          <w:rFonts w:eastAsia="Cambria" w:cstheme="minorHAnsi"/>
          <w:sz w:val="24"/>
          <w:szCs w:val="24"/>
        </w:rPr>
        <w:t>http://foodresearch.org.uk/</w:t>
      </w:r>
      <w:r w:rsidR="00686117">
        <w:rPr>
          <w:rStyle w:val="Hyperlink"/>
          <w:rFonts w:eastAsia="Cambria" w:cstheme="minorHAnsi"/>
          <w:sz w:val="24"/>
          <w:szCs w:val="24"/>
        </w:rPr>
        <w:fldChar w:fldCharType="end"/>
      </w:r>
    </w:p>
    <w:p w14:paraId="533D61F3" w14:textId="77777777" w:rsidR="00F67A3E" w:rsidRPr="002B0577" w:rsidRDefault="00F67A3E" w:rsidP="00F67A3E">
      <w:pPr>
        <w:spacing w:after="0" w:line="276" w:lineRule="auto"/>
        <w:rPr>
          <w:rFonts w:eastAsia="Cambria" w:cstheme="minorHAnsi"/>
          <w:sz w:val="24"/>
          <w:szCs w:val="24"/>
        </w:rPr>
      </w:pPr>
    </w:p>
    <w:p w14:paraId="74E38EFA" w14:textId="02324CBA" w:rsidR="00D17C47" w:rsidRPr="002B0577" w:rsidRDefault="00F67A3E" w:rsidP="00F67A3E">
      <w:pPr>
        <w:spacing w:after="0" w:line="276" w:lineRule="auto"/>
        <w:rPr>
          <w:rFonts w:eastAsia="Cambria" w:cstheme="minorHAnsi"/>
          <w:sz w:val="24"/>
          <w:szCs w:val="24"/>
        </w:rPr>
      </w:pPr>
      <w:r w:rsidRPr="002B0577">
        <w:rPr>
          <w:rFonts w:eastAsia="Cambria" w:cstheme="minorHAnsi"/>
          <w:sz w:val="24"/>
          <w:szCs w:val="24"/>
        </w:rPr>
        <w:t xml:space="preserve">The </w:t>
      </w:r>
      <w:r w:rsidRPr="002B0577">
        <w:rPr>
          <w:rFonts w:eastAsia="Cambria" w:cstheme="minorHAnsi"/>
          <w:b/>
          <w:sz w:val="24"/>
          <w:szCs w:val="24"/>
        </w:rPr>
        <w:t>Chartered Institute of Environmental Health</w:t>
      </w:r>
      <w:r w:rsidRPr="002B0577">
        <w:rPr>
          <w:rFonts w:eastAsia="Cambria" w:cstheme="minorHAnsi"/>
          <w:sz w:val="24"/>
          <w:szCs w:val="24"/>
        </w:rPr>
        <w:t xml:space="preserve"> was founded in the 19th century to deliver Victorian public health reforms. It aims to improve public health and wellbeing by supporting its members across many sectors. It provides information, evidence and policy advice to local and national government, regulators, members, stakeholders and the wider environmental health workforce.</w:t>
      </w:r>
      <w:r w:rsidR="00686117" w:rsidRPr="00686117">
        <w:t xml:space="preserve"> </w:t>
      </w:r>
      <w:hyperlink r:id="rId12" w:history="1">
        <w:r w:rsidR="00686117">
          <w:rPr>
            <w:rStyle w:val="Hyperlink"/>
          </w:rPr>
          <w:t>https://www.cieh.org/</w:t>
        </w:r>
      </w:hyperlink>
    </w:p>
    <w:p w14:paraId="58F0F5A5" w14:textId="77777777" w:rsidR="00F67A3E" w:rsidRPr="002B0577" w:rsidRDefault="00F67A3E" w:rsidP="00F67A3E">
      <w:pPr>
        <w:spacing w:after="0" w:line="276" w:lineRule="auto"/>
        <w:rPr>
          <w:rFonts w:eastAsia="Cambria" w:cstheme="minorHAnsi"/>
          <w:sz w:val="24"/>
          <w:szCs w:val="24"/>
        </w:rPr>
      </w:pPr>
    </w:p>
    <w:p w14:paraId="2F0C9947" w14:textId="23859155" w:rsidR="00D17C47" w:rsidRPr="002B0577" w:rsidRDefault="00D17C47" w:rsidP="00D17C47">
      <w:pPr>
        <w:autoSpaceDE w:val="0"/>
        <w:autoSpaceDN w:val="0"/>
        <w:adjustRightInd w:val="0"/>
        <w:spacing w:after="0" w:line="240" w:lineRule="auto"/>
        <w:contextualSpacing/>
        <w:rPr>
          <w:rFonts w:cstheme="minorHAnsi"/>
          <w:sz w:val="24"/>
          <w:szCs w:val="24"/>
        </w:rPr>
      </w:pPr>
      <w:r w:rsidRPr="002B0577">
        <w:rPr>
          <w:rFonts w:cstheme="minorHAnsi"/>
          <w:b/>
          <w:sz w:val="24"/>
          <w:szCs w:val="24"/>
        </w:rPr>
        <w:t xml:space="preserve">City, University of London </w:t>
      </w:r>
      <w:r w:rsidRPr="002B0577">
        <w:rPr>
          <w:rFonts w:cstheme="minorHAnsi"/>
          <w:sz w:val="24"/>
          <w:szCs w:val="24"/>
        </w:rPr>
        <w:t>is a global higher education institution committed to academic excellence, with a focus on business and the professions and an enviable central London location.</w:t>
      </w:r>
      <w:r w:rsidR="00523BAF" w:rsidRPr="002B0577">
        <w:rPr>
          <w:rFonts w:cstheme="minorHAnsi"/>
          <w:sz w:val="24"/>
          <w:szCs w:val="24"/>
        </w:rPr>
        <w:t xml:space="preserve"> </w:t>
      </w:r>
      <w:r w:rsidRPr="002B0577">
        <w:rPr>
          <w:rFonts w:cstheme="minorHAnsi"/>
          <w:sz w:val="24"/>
          <w:szCs w:val="24"/>
        </w:rPr>
        <w:t>City’s academic range is broadly-based with world-leading strengths in business; law; health sciences; mathematics; computer science; engineering; social sciences; and the arts including journalism and music.</w:t>
      </w:r>
      <w:r w:rsidR="00686117" w:rsidRPr="00686117">
        <w:t xml:space="preserve"> </w:t>
      </w:r>
      <w:hyperlink r:id="rId13" w:history="1">
        <w:r w:rsidR="00686117">
          <w:rPr>
            <w:rStyle w:val="Hyperlink"/>
          </w:rPr>
          <w:t>https://www.city.ac.uk/</w:t>
        </w:r>
      </w:hyperlink>
    </w:p>
    <w:p w14:paraId="11610692" w14:textId="77777777" w:rsidR="00523BAF" w:rsidRPr="002B0577" w:rsidRDefault="00523BAF" w:rsidP="00D17C47">
      <w:pPr>
        <w:autoSpaceDE w:val="0"/>
        <w:autoSpaceDN w:val="0"/>
        <w:adjustRightInd w:val="0"/>
        <w:spacing w:after="0" w:line="240" w:lineRule="auto"/>
        <w:contextualSpacing/>
        <w:rPr>
          <w:rFonts w:cstheme="minorHAnsi"/>
          <w:sz w:val="24"/>
          <w:szCs w:val="24"/>
        </w:rPr>
      </w:pPr>
    </w:p>
    <w:p w14:paraId="5C632FAC" w14:textId="0F0045DD" w:rsidR="00D17C47" w:rsidRPr="00686117" w:rsidRDefault="00686117" w:rsidP="00686117">
      <w:pPr>
        <w:autoSpaceDE w:val="0"/>
        <w:autoSpaceDN w:val="0"/>
        <w:adjustRightInd w:val="0"/>
        <w:spacing w:after="0" w:line="240" w:lineRule="auto"/>
        <w:contextualSpacing/>
        <w:rPr>
          <w:rFonts w:cstheme="minorHAnsi"/>
          <w:sz w:val="24"/>
          <w:szCs w:val="24"/>
        </w:rPr>
      </w:pPr>
      <w:r w:rsidRPr="00686117">
        <w:rPr>
          <w:rFonts w:cstheme="minorHAnsi"/>
          <w:sz w:val="24"/>
          <w:szCs w:val="24"/>
        </w:rPr>
        <w:t xml:space="preserve">The </w:t>
      </w:r>
      <w:r w:rsidRPr="00686117">
        <w:rPr>
          <w:rFonts w:cstheme="minorHAnsi"/>
          <w:b/>
          <w:sz w:val="24"/>
          <w:szCs w:val="24"/>
        </w:rPr>
        <w:t>University of Sussex</w:t>
      </w:r>
      <w:r w:rsidRPr="00686117">
        <w:rPr>
          <w:rFonts w:cstheme="minorHAnsi"/>
          <w:sz w:val="24"/>
          <w:szCs w:val="24"/>
        </w:rPr>
        <w:t xml:space="preserve"> has challenged convention since its foundation in 1961. From the campus’ modernist architecture on the edge of a rural national park, to our progressive academics and creative professional services staff, to the inspiring students who choose to learn and live here, to the very tone of the institution and the nature of its conversations, through to the expressions of radicalism, critical t</w:t>
      </w:r>
      <w:r>
        <w:rPr>
          <w:rFonts w:cstheme="minorHAnsi"/>
          <w:sz w:val="24"/>
          <w:szCs w:val="24"/>
        </w:rPr>
        <w:t xml:space="preserve">hinking and, at times, dissent. </w:t>
      </w:r>
      <w:r w:rsidRPr="00686117">
        <w:rPr>
          <w:rFonts w:cstheme="minorHAnsi"/>
          <w:sz w:val="24"/>
          <w:szCs w:val="24"/>
        </w:rPr>
        <w:t xml:space="preserve">The University of Sussex has a long tradition of experimentation and innovation that has made a real difference to the lives of many students, and those who benefit from our </w:t>
      </w:r>
      <w:r>
        <w:rPr>
          <w:rFonts w:cstheme="minorHAnsi"/>
          <w:sz w:val="24"/>
          <w:szCs w:val="24"/>
        </w:rPr>
        <w:t xml:space="preserve">research and wider endeavours.  </w:t>
      </w:r>
      <w:r w:rsidRPr="00686117">
        <w:rPr>
          <w:rFonts w:cstheme="minorHAnsi"/>
          <w:sz w:val="24"/>
          <w:szCs w:val="24"/>
        </w:rPr>
        <w:t>Our research creates new agendas, contributes new knowledge and provides new ideas and solutions that are helping to shape the world. We challenge conventional thinking and discourses, offering inspiring and creative ways to understand and solve global issues.</w:t>
      </w:r>
      <w:r w:rsidRPr="00686117">
        <w:t xml:space="preserve"> </w:t>
      </w:r>
      <w:r>
        <w:t xml:space="preserve">Visit </w:t>
      </w:r>
      <w:hyperlink r:id="rId14" w:history="1">
        <w:r>
          <w:rPr>
            <w:rStyle w:val="Hyperlink"/>
          </w:rPr>
          <w:t>www.sussex.ac.uk</w:t>
        </w:r>
      </w:hyperlink>
    </w:p>
    <w:p w14:paraId="377BD808" w14:textId="238BEDD0" w:rsidR="00993904" w:rsidRPr="002B0577" w:rsidRDefault="00993904" w:rsidP="00523BAF">
      <w:pPr>
        <w:rPr>
          <w:rFonts w:cstheme="minorHAnsi"/>
        </w:rPr>
      </w:pPr>
    </w:p>
    <w:sectPr w:rsidR="00993904" w:rsidRPr="002B0577" w:rsidSect="00367A8B">
      <w:headerReference w:type="default" r:id="rId15"/>
      <w:pgSz w:w="11906" w:h="16838"/>
      <w:pgMar w:top="1440" w:right="1080" w:bottom="1440" w:left="1080" w:header="5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D0AD9" w14:textId="77777777" w:rsidR="00BA3DB8" w:rsidRDefault="00BA3DB8">
      <w:pPr>
        <w:spacing w:after="0" w:line="240" w:lineRule="auto"/>
      </w:pPr>
      <w:r>
        <w:separator/>
      </w:r>
    </w:p>
  </w:endnote>
  <w:endnote w:type="continuationSeparator" w:id="0">
    <w:p w14:paraId="6729486F" w14:textId="77777777" w:rsidR="00BA3DB8" w:rsidRDefault="00BA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4AF30" w14:textId="77777777" w:rsidR="00BA3DB8" w:rsidRDefault="00BA3DB8">
      <w:pPr>
        <w:spacing w:after="0" w:line="240" w:lineRule="auto"/>
      </w:pPr>
      <w:r>
        <w:separator/>
      </w:r>
    </w:p>
  </w:footnote>
  <w:footnote w:type="continuationSeparator" w:id="0">
    <w:p w14:paraId="61B4A4B4" w14:textId="77777777" w:rsidR="00BA3DB8" w:rsidRDefault="00BA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78910" w14:textId="1CABA8A9" w:rsidR="00E555BC" w:rsidRDefault="0077456A">
    <w:pPr>
      <w:pStyle w:val="Header"/>
    </w:pPr>
    <w:r>
      <w:rPr>
        <w:noProof/>
      </w:rPr>
      <w:drawing>
        <wp:inline distT="0" distB="0" distL="0" distR="0" wp14:anchorId="6FAB799A" wp14:editId="2064F96A">
          <wp:extent cx="1443478" cy="792000"/>
          <wp:effectExtent l="0" t="0" r="4445" b="8255"/>
          <wp:docPr id="3" name="Picture 3" descr="C:\Users\Lang\Documents\Research (own)\PROJECTS\2014\Food Research Collaboration 14-16\logo\final 09 07 14\frc logo no ma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Research (own)\PROJECTS\2014\Food Research Collaboration 14-16\logo\final 09 07 14\frc logo no maize.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0013" t="23133" r="12519" b="30612"/>
                  <a:stretch/>
                </pic:blipFill>
                <pic:spPr bwMode="auto">
                  <a:xfrm>
                    <a:off x="0" y="0"/>
                    <a:ext cx="1443478" cy="792000"/>
                  </a:xfrm>
                  <a:prstGeom prst="rect">
                    <a:avLst/>
                  </a:prstGeom>
                  <a:noFill/>
                  <a:ln>
                    <a:noFill/>
                  </a:ln>
                  <a:extLst>
                    <a:ext uri="{53640926-AAD7-44D8-BBD7-CCE9431645EC}">
                      <a14:shadowObscured xmlns:a14="http://schemas.microsoft.com/office/drawing/2010/main"/>
                    </a:ext>
                  </a:extLst>
                </pic:spPr>
              </pic:pic>
            </a:graphicData>
          </a:graphic>
        </wp:inline>
      </w:drawing>
    </w:r>
    <w:r w:rsidRPr="000577D7">
      <w:rPr>
        <w:noProof/>
      </w:rPr>
      <w:drawing>
        <wp:inline distT="0" distB="0" distL="0" distR="0" wp14:anchorId="11ED792B" wp14:editId="6AAA4621">
          <wp:extent cx="1502675" cy="540000"/>
          <wp:effectExtent l="0" t="0" r="2540" b="0"/>
          <wp:docPr id="4" name="Picture 4" descr="C:\Users\sbrm771\Downloads\CI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rm771\Downloads\CIE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02675" cy="540000"/>
                  </a:xfrm>
                  <a:prstGeom prst="rect">
                    <a:avLst/>
                  </a:prstGeom>
                  <a:noFill/>
                  <a:ln>
                    <a:noFill/>
                  </a:ln>
                </pic:spPr>
              </pic:pic>
            </a:graphicData>
          </a:graphic>
        </wp:inline>
      </w:drawing>
    </w:r>
    <w:r>
      <w:t xml:space="preserve">   </w:t>
    </w:r>
    <w:r w:rsidR="007344BF" w:rsidRPr="00367A8B">
      <w:rPr>
        <w:noProof/>
      </w:rPr>
      <w:drawing>
        <wp:inline distT="0" distB="0" distL="0" distR="0" wp14:anchorId="02A3549D" wp14:editId="4EF1C6FA">
          <wp:extent cx="688740" cy="864000"/>
          <wp:effectExtent l="0" t="0" r="0" b="0"/>
          <wp:docPr id="1" name="Picture 1" descr="C:\Users\sbbh847\AppData\Local\Microsoft\Windows\Temporary Internet Files\Content.Outlook\G7UJLO1F\City UoL logo RGB J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bh847\AppData\Local\Microsoft\Windows\Temporary Internet Files\Content.Outlook\G7UJLO1F\City UoL logo RGB JA1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8740" cy="864000"/>
                  </a:xfrm>
                  <a:prstGeom prst="rect">
                    <a:avLst/>
                  </a:prstGeom>
                  <a:noFill/>
                  <a:ln>
                    <a:noFill/>
                  </a:ln>
                </pic:spPr>
              </pic:pic>
            </a:graphicData>
          </a:graphic>
        </wp:inline>
      </w:drawing>
    </w:r>
    <w:r w:rsidR="007344BF" w:rsidRPr="00697903">
      <w:rPr>
        <w:rFonts w:ascii="Franklin Gothic Book" w:eastAsia="Franklin Gothic Book" w:hAnsi="Franklin Gothic Book" w:cs="Franklin Gothic Book"/>
        <w:noProof/>
        <w:color w:val="231F20"/>
        <w:sz w:val="28"/>
        <w:szCs w:val="28"/>
      </w:rPr>
      <w:drawing>
        <wp:inline distT="0" distB="0" distL="0" distR="0" wp14:anchorId="4BCA2C1C" wp14:editId="260B1A85">
          <wp:extent cx="563921" cy="504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S_logo_309C_Flint cop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3921" cy="504000"/>
                  </a:xfrm>
                  <a:prstGeom prst="rect">
                    <a:avLst/>
                  </a:prstGeom>
                </pic:spPr>
              </pic:pic>
            </a:graphicData>
          </a:graphic>
        </wp:inline>
      </w:drawing>
    </w:r>
  </w:p>
  <w:p w14:paraId="4772131D" w14:textId="77777777" w:rsidR="00E555BC" w:rsidRDefault="00686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E62C0"/>
    <w:multiLevelType w:val="hybridMultilevel"/>
    <w:tmpl w:val="6C5A58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A827C4"/>
    <w:multiLevelType w:val="hybridMultilevel"/>
    <w:tmpl w:val="739EF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F35414"/>
    <w:multiLevelType w:val="hybridMultilevel"/>
    <w:tmpl w:val="7368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1461DD"/>
    <w:multiLevelType w:val="hybridMultilevel"/>
    <w:tmpl w:val="9D7C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67"/>
    <w:rsid w:val="00003115"/>
    <w:rsid w:val="000073EB"/>
    <w:rsid w:val="00021D1E"/>
    <w:rsid w:val="0003116F"/>
    <w:rsid w:val="00040F96"/>
    <w:rsid w:val="00046D16"/>
    <w:rsid w:val="00082459"/>
    <w:rsid w:val="00094775"/>
    <w:rsid w:val="0009489A"/>
    <w:rsid w:val="000A1FB9"/>
    <w:rsid w:val="000A2166"/>
    <w:rsid w:val="000A5F4D"/>
    <w:rsid w:val="000C3252"/>
    <w:rsid w:val="000D0690"/>
    <w:rsid w:val="001235F0"/>
    <w:rsid w:val="00142D4C"/>
    <w:rsid w:val="00153843"/>
    <w:rsid w:val="00162CFC"/>
    <w:rsid w:val="001838BC"/>
    <w:rsid w:val="001A55D5"/>
    <w:rsid w:val="001B1FE8"/>
    <w:rsid w:val="001E2807"/>
    <w:rsid w:val="001F2B27"/>
    <w:rsid w:val="002362DA"/>
    <w:rsid w:val="002A2F3D"/>
    <w:rsid w:val="002B0577"/>
    <w:rsid w:val="002F3CDD"/>
    <w:rsid w:val="0030268E"/>
    <w:rsid w:val="00314171"/>
    <w:rsid w:val="00317BB9"/>
    <w:rsid w:val="00347402"/>
    <w:rsid w:val="0037220D"/>
    <w:rsid w:val="003B340A"/>
    <w:rsid w:val="003F3129"/>
    <w:rsid w:val="00403DD0"/>
    <w:rsid w:val="00422C9D"/>
    <w:rsid w:val="00423FC9"/>
    <w:rsid w:val="0043169E"/>
    <w:rsid w:val="00465BB7"/>
    <w:rsid w:val="004A5F43"/>
    <w:rsid w:val="004B0EF0"/>
    <w:rsid w:val="004C2DAB"/>
    <w:rsid w:val="00503CCB"/>
    <w:rsid w:val="0050586D"/>
    <w:rsid w:val="00523BAF"/>
    <w:rsid w:val="005741A6"/>
    <w:rsid w:val="00593A04"/>
    <w:rsid w:val="005D40C5"/>
    <w:rsid w:val="005E2D63"/>
    <w:rsid w:val="005E36F2"/>
    <w:rsid w:val="005F1C33"/>
    <w:rsid w:val="005F1E87"/>
    <w:rsid w:val="00610CED"/>
    <w:rsid w:val="0061788B"/>
    <w:rsid w:val="00617C54"/>
    <w:rsid w:val="0062098C"/>
    <w:rsid w:val="006407AA"/>
    <w:rsid w:val="0065046D"/>
    <w:rsid w:val="0066708E"/>
    <w:rsid w:val="00686117"/>
    <w:rsid w:val="006D18F4"/>
    <w:rsid w:val="006F7AA2"/>
    <w:rsid w:val="0073179B"/>
    <w:rsid w:val="007344BF"/>
    <w:rsid w:val="00745C66"/>
    <w:rsid w:val="00766F9F"/>
    <w:rsid w:val="0077456A"/>
    <w:rsid w:val="0078486A"/>
    <w:rsid w:val="00790321"/>
    <w:rsid w:val="007A591C"/>
    <w:rsid w:val="007B3BA4"/>
    <w:rsid w:val="007D009D"/>
    <w:rsid w:val="007D0D90"/>
    <w:rsid w:val="007D32C5"/>
    <w:rsid w:val="0085630E"/>
    <w:rsid w:val="0088074D"/>
    <w:rsid w:val="00886062"/>
    <w:rsid w:val="008911D2"/>
    <w:rsid w:val="008A093A"/>
    <w:rsid w:val="008A1C74"/>
    <w:rsid w:val="008A37A3"/>
    <w:rsid w:val="008E7669"/>
    <w:rsid w:val="00900086"/>
    <w:rsid w:val="00910AAC"/>
    <w:rsid w:val="00977742"/>
    <w:rsid w:val="00993904"/>
    <w:rsid w:val="00A61A2D"/>
    <w:rsid w:val="00A70296"/>
    <w:rsid w:val="00A8079E"/>
    <w:rsid w:val="00A84B9C"/>
    <w:rsid w:val="00A8611B"/>
    <w:rsid w:val="00AA5013"/>
    <w:rsid w:val="00AA602F"/>
    <w:rsid w:val="00AC0527"/>
    <w:rsid w:val="00AF0F3A"/>
    <w:rsid w:val="00B02DE6"/>
    <w:rsid w:val="00B24A22"/>
    <w:rsid w:val="00B620E9"/>
    <w:rsid w:val="00B8299B"/>
    <w:rsid w:val="00BA3DB8"/>
    <w:rsid w:val="00BD0A97"/>
    <w:rsid w:val="00BE5242"/>
    <w:rsid w:val="00BE7B71"/>
    <w:rsid w:val="00C04AD9"/>
    <w:rsid w:val="00C06334"/>
    <w:rsid w:val="00C21F15"/>
    <w:rsid w:val="00C30CF4"/>
    <w:rsid w:val="00C40D94"/>
    <w:rsid w:val="00C66E8C"/>
    <w:rsid w:val="00C77910"/>
    <w:rsid w:val="00C8489B"/>
    <w:rsid w:val="00C85D5D"/>
    <w:rsid w:val="00C863A9"/>
    <w:rsid w:val="00C968F7"/>
    <w:rsid w:val="00CA2A65"/>
    <w:rsid w:val="00CB0175"/>
    <w:rsid w:val="00CB6872"/>
    <w:rsid w:val="00CB7BDD"/>
    <w:rsid w:val="00CC2EFA"/>
    <w:rsid w:val="00CD1C2F"/>
    <w:rsid w:val="00CF2019"/>
    <w:rsid w:val="00CF6C03"/>
    <w:rsid w:val="00CF7BB0"/>
    <w:rsid w:val="00D0268D"/>
    <w:rsid w:val="00D075F4"/>
    <w:rsid w:val="00D17C47"/>
    <w:rsid w:val="00D2558D"/>
    <w:rsid w:val="00D609FC"/>
    <w:rsid w:val="00D809D5"/>
    <w:rsid w:val="00D82F61"/>
    <w:rsid w:val="00D943A8"/>
    <w:rsid w:val="00DB5194"/>
    <w:rsid w:val="00DB5309"/>
    <w:rsid w:val="00DC771C"/>
    <w:rsid w:val="00DD02FA"/>
    <w:rsid w:val="00DE4F65"/>
    <w:rsid w:val="00DE6A5B"/>
    <w:rsid w:val="00DF2105"/>
    <w:rsid w:val="00E11D90"/>
    <w:rsid w:val="00E44AE3"/>
    <w:rsid w:val="00E602A5"/>
    <w:rsid w:val="00E62C33"/>
    <w:rsid w:val="00E71384"/>
    <w:rsid w:val="00E93CB4"/>
    <w:rsid w:val="00F34967"/>
    <w:rsid w:val="00F60A25"/>
    <w:rsid w:val="00F672C5"/>
    <w:rsid w:val="00F67A3E"/>
    <w:rsid w:val="00F73753"/>
    <w:rsid w:val="00F75F9C"/>
    <w:rsid w:val="00F86E10"/>
    <w:rsid w:val="00FA4534"/>
    <w:rsid w:val="00FD4D67"/>
    <w:rsid w:val="00FD6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06F489"/>
  <w15:chartTrackingRefBased/>
  <w15:docId w15:val="{0B156440-C0DB-4566-A448-1340A783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C4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C47"/>
    <w:rPr>
      <w:rFonts w:eastAsiaTheme="minorEastAsia"/>
      <w:lang w:eastAsia="en-GB"/>
    </w:rPr>
  </w:style>
  <w:style w:type="character" w:styleId="Hyperlink">
    <w:name w:val="Hyperlink"/>
    <w:basedOn w:val="DefaultParagraphFont"/>
    <w:uiPriority w:val="99"/>
    <w:unhideWhenUsed/>
    <w:rsid w:val="00D17C47"/>
    <w:rPr>
      <w:color w:val="0000FF"/>
      <w:u w:val="single"/>
    </w:rPr>
  </w:style>
  <w:style w:type="paragraph" w:styleId="ListParagraph">
    <w:name w:val="List Paragraph"/>
    <w:basedOn w:val="Normal"/>
    <w:uiPriority w:val="34"/>
    <w:qFormat/>
    <w:rsid w:val="00D17C47"/>
    <w:pPr>
      <w:ind w:left="720"/>
      <w:contextualSpacing/>
    </w:pPr>
    <w:rPr>
      <w:rFonts w:eastAsiaTheme="minorHAnsi"/>
      <w:lang w:eastAsia="en-US"/>
    </w:rPr>
  </w:style>
  <w:style w:type="character" w:styleId="CommentReference">
    <w:name w:val="annotation reference"/>
    <w:basedOn w:val="DefaultParagraphFont"/>
    <w:uiPriority w:val="99"/>
    <w:semiHidden/>
    <w:unhideWhenUsed/>
    <w:rsid w:val="005D40C5"/>
    <w:rPr>
      <w:sz w:val="16"/>
      <w:szCs w:val="16"/>
    </w:rPr>
  </w:style>
  <w:style w:type="paragraph" w:styleId="CommentText">
    <w:name w:val="annotation text"/>
    <w:basedOn w:val="Normal"/>
    <w:link w:val="CommentTextChar"/>
    <w:uiPriority w:val="99"/>
    <w:semiHidden/>
    <w:unhideWhenUsed/>
    <w:rsid w:val="005D40C5"/>
    <w:pPr>
      <w:spacing w:line="240" w:lineRule="auto"/>
    </w:pPr>
    <w:rPr>
      <w:sz w:val="20"/>
      <w:szCs w:val="20"/>
    </w:rPr>
  </w:style>
  <w:style w:type="character" w:customStyle="1" w:styleId="CommentTextChar">
    <w:name w:val="Comment Text Char"/>
    <w:basedOn w:val="DefaultParagraphFont"/>
    <w:link w:val="CommentText"/>
    <w:uiPriority w:val="99"/>
    <w:semiHidden/>
    <w:rsid w:val="005D40C5"/>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5D40C5"/>
    <w:rPr>
      <w:b/>
      <w:bCs/>
    </w:rPr>
  </w:style>
  <w:style w:type="character" w:customStyle="1" w:styleId="CommentSubjectChar">
    <w:name w:val="Comment Subject Char"/>
    <w:basedOn w:val="CommentTextChar"/>
    <w:link w:val="CommentSubject"/>
    <w:uiPriority w:val="99"/>
    <w:semiHidden/>
    <w:rsid w:val="005D40C5"/>
    <w:rPr>
      <w:rFonts w:eastAsiaTheme="minorEastAsia"/>
      <w:b/>
      <w:bCs/>
      <w:sz w:val="20"/>
      <w:szCs w:val="20"/>
      <w:lang w:eastAsia="en-GB"/>
    </w:rPr>
  </w:style>
  <w:style w:type="paragraph" w:styleId="BalloonText">
    <w:name w:val="Balloon Text"/>
    <w:basedOn w:val="Normal"/>
    <w:link w:val="BalloonTextChar"/>
    <w:uiPriority w:val="99"/>
    <w:semiHidden/>
    <w:unhideWhenUsed/>
    <w:rsid w:val="005D40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0C5"/>
    <w:rPr>
      <w:rFonts w:ascii="Segoe UI" w:eastAsiaTheme="minorEastAsia" w:hAnsi="Segoe UI" w:cs="Segoe UI"/>
      <w:sz w:val="18"/>
      <w:szCs w:val="18"/>
      <w:lang w:eastAsia="en-GB"/>
    </w:rPr>
  </w:style>
  <w:style w:type="paragraph" w:styleId="Footer">
    <w:name w:val="footer"/>
    <w:basedOn w:val="Normal"/>
    <w:link w:val="FooterChar"/>
    <w:uiPriority w:val="99"/>
    <w:unhideWhenUsed/>
    <w:rsid w:val="007745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56A"/>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768">
      <w:bodyDiv w:val="1"/>
      <w:marLeft w:val="0"/>
      <w:marRight w:val="0"/>
      <w:marTop w:val="0"/>
      <w:marBottom w:val="0"/>
      <w:divBdr>
        <w:top w:val="none" w:sz="0" w:space="0" w:color="auto"/>
        <w:left w:val="none" w:sz="0" w:space="0" w:color="auto"/>
        <w:bottom w:val="none" w:sz="0" w:space="0" w:color="auto"/>
        <w:right w:val="none" w:sz="0" w:space="0" w:color="auto"/>
      </w:divBdr>
    </w:div>
    <w:div w:id="982277788">
      <w:bodyDiv w:val="1"/>
      <w:marLeft w:val="0"/>
      <w:marRight w:val="0"/>
      <w:marTop w:val="0"/>
      <w:marBottom w:val="0"/>
      <w:divBdr>
        <w:top w:val="none" w:sz="0" w:space="0" w:color="auto"/>
        <w:left w:val="none" w:sz="0" w:space="0" w:color="auto"/>
        <w:bottom w:val="none" w:sz="0" w:space="0" w:color="auto"/>
        <w:right w:val="none" w:sz="0" w:space="0" w:color="auto"/>
      </w:divBdr>
    </w:div>
    <w:div w:id="108981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odresearch.org.uk/download/14411/" TargetMode="External"/><Relationship Id="rId13" Type="http://schemas.openxmlformats.org/officeDocument/2006/relationships/hyperlink" Target="https://www.city.ac.uk/" TargetMode="External"/><Relationship Id="rId3" Type="http://schemas.openxmlformats.org/officeDocument/2006/relationships/settings" Target="settings.xml"/><Relationship Id="rId7" Type="http://schemas.openxmlformats.org/officeDocument/2006/relationships/hyperlink" Target="https://foodresearch.org.uk/publications/local-authorities-food-brexit/" TargetMode="External"/><Relationship Id="rId12" Type="http://schemas.openxmlformats.org/officeDocument/2006/relationships/hyperlink" Target="https://www.cieh.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ra.Blascsok@city.ac.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ress@sussex.ac.uk" TargetMode="External"/><Relationship Id="rId4" Type="http://schemas.openxmlformats.org/officeDocument/2006/relationships/webSettings" Target="webSettings.xml"/><Relationship Id="rId9" Type="http://schemas.openxmlformats.org/officeDocument/2006/relationships/hyperlink" Target="mailto:Chris.Lines@city.ac.uk" TargetMode="External"/><Relationship Id="rId14" Type="http://schemas.openxmlformats.org/officeDocument/2006/relationships/hyperlink" Target="http://www.sussex.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Ed</dc:creator>
  <cp:keywords/>
  <dc:description/>
  <cp:lastModifiedBy>Blascsok, Nora</cp:lastModifiedBy>
  <cp:revision>5</cp:revision>
  <dcterms:created xsi:type="dcterms:W3CDTF">2019-05-16T11:26:00Z</dcterms:created>
  <dcterms:modified xsi:type="dcterms:W3CDTF">2019-05-20T08:51:00Z</dcterms:modified>
</cp:coreProperties>
</file>