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86CC7" w14:textId="77777777" w:rsidR="008A4F1F" w:rsidRDefault="008A4F1F">
      <w:pPr>
        <w:rPr>
          <w:rFonts w:cs="MetaOT-Light"/>
          <w:color w:val="221E1F"/>
          <w:sz w:val="23"/>
          <w:szCs w:val="23"/>
        </w:rPr>
      </w:pPr>
    </w:p>
    <w:p w14:paraId="3941C118" w14:textId="2629EA51" w:rsidR="008A4F1F" w:rsidRPr="004962D5" w:rsidRDefault="008A4F1F">
      <w:pPr>
        <w:rPr>
          <w:rFonts w:cs="MetaOT-Light"/>
          <w:color w:val="221E1F"/>
          <w:sz w:val="24"/>
          <w:szCs w:val="24"/>
        </w:rPr>
      </w:pPr>
      <w:r w:rsidRPr="004962D5">
        <w:rPr>
          <w:rFonts w:cs="MetaOT-Light"/>
          <w:color w:val="221E1F"/>
          <w:sz w:val="24"/>
          <w:szCs w:val="24"/>
        </w:rPr>
        <w:t>PRESS RELEASE</w:t>
      </w:r>
      <w:r w:rsidR="000838EC" w:rsidRPr="004962D5">
        <w:rPr>
          <w:rFonts w:cs="MetaOT-Light"/>
          <w:color w:val="221E1F"/>
          <w:sz w:val="24"/>
          <w:szCs w:val="24"/>
        </w:rPr>
        <w:t xml:space="preserve"> - CITY, UNIVERSITY OF LONDON</w:t>
      </w:r>
    </w:p>
    <w:p w14:paraId="14418933" w14:textId="5EE9073A" w:rsidR="000838EC" w:rsidRPr="004962D5" w:rsidRDefault="000838EC" w:rsidP="000838EC">
      <w:pPr>
        <w:spacing w:after="0" w:line="360" w:lineRule="auto"/>
        <w:rPr>
          <w:rFonts w:cstheme="minorHAnsi"/>
          <w:b/>
          <w:color w:val="FF0000"/>
          <w:sz w:val="24"/>
          <w:szCs w:val="24"/>
        </w:rPr>
      </w:pPr>
      <w:r w:rsidRPr="004962D5">
        <w:rPr>
          <w:rFonts w:cstheme="minorHAnsi"/>
          <w:b/>
          <w:color w:val="FF0000"/>
          <w:sz w:val="24"/>
          <w:szCs w:val="24"/>
        </w:rPr>
        <w:t>Embargoed until 00:01 (London, GMT) on Friday, 13</w:t>
      </w:r>
      <w:r w:rsidRPr="004962D5">
        <w:rPr>
          <w:rFonts w:cstheme="minorHAnsi"/>
          <w:b/>
          <w:color w:val="FF0000"/>
          <w:sz w:val="24"/>
          <w:szCs w:val="24"/>
          <w:vertAlign w:val="superscript"/>
        </w:rPr>
        <w:t>th</w:t>
      </w:r>
      <w:r w:rsidRPr="004962D5">
        <w:rPr>
          <w:rFonts w:cstheme="minorHAnsi"/>
          <w:b/>
          <w:color w:val="FF0000"/>
          <w:sz w:val="24"/>
          <w:szCs w:val="24"/>
        </w:rPr>
        <w:t xml:space="preserve"> September</w:t>
      </w:r>
    </w:p>
    <w:p w14:paraId="2A999567" w14:textId="77777777" w:rsidR="002364EC" w:rsidRPr="004962D5" w:rsidRDefault="002364EC">
      <w:pPr>
        <w:rPr>
          <w:rFonts w:cs="MetaOT-Light"/>
          <w:b/>
          <w:color w:val="221E1F"/>
          <w:sz w:val="24"/>
          <w:szCs w:val="24"/>
        </w:rPr>
      </w:pPr>
      <w:r w:rsidRPr="004962D5">
        <w:rPr>
          <w:rFonts w:cs="MetaOT-Light"/>
          <w:b/>
          <w:color w:val="221E1F"/>
          <w:sz w:val="24"/>
          <w:szCs w:val="24"/>
        </w:rPr>
        <w:t xml:space="preserve">UK </w:t>
      </w:r>
      <w:r w:rsidR="005C25F1" w:rsidRPr="004962D5">
        <w:rPr>
          <w:rFonts w:cs="MetaOT-Light"/>
          <w:b/>
          <w:color w:val="221E1F"/>
          <w:sz w:val="24"/>
          <w:szCs w:val="24"/>
        </w:rPr>
        <w:t xml:space="preserve">food safety at risk with public </w:t>
      </w:r>
      <w:r w:rsidRPr="004962D5">
        <w:rPr>
          <w:rFonts w:cs="MetaOT-Light"/>
          <w:b/>
          <w:color w:val="221E1F"/>
          <w:sz w:val="24"/>
          <w:szCs w:val="24"/>
        </w:rPr>
        <w:t xml:space="preserve">softened up for lower standards, warn experts </w:t>
      </w:r>
    </w:p>
    <w:p w14:paraId="14017A90" w14:textId="1370F634" w:rsidR="007F2931" w:rsidRPr="004962D5" w:rsidRDefault="000838EC">
      <w:pPr>
        <w:rPr>
          <w:rFonts w:cs="MetaOT-Light"/>
          <w:color w:val="221E1F"/>
          <w:sz w:val="24"/>
          <w:szCs w:val="24"/>
        </w:rPr>
      </w:pPr>
      <w:r w:rsidRPr="004962D5">
        <w:rPr>
          <w:rFonts w:cs="MetaOT-Light"/>
          <w:color w:val="221E1F"/>
          <w:sz w:val="24"/>
          <w:szCs w:val="24"/>
        </w:rPr>
        <w:t>There are</w:t>
      </w:r>
      <w:r w:rsidR="007F2931" w:rsidRPr="004962D5">
        <w:rPr>
          <w:rFonts w:cs="MetaOT-Light"/>
          <w:color w:val="221E1F"/>
          <w:sz w:val="24"/>
          <w:szCs w:val="24"/>
        </w:rPr>
        <w:t xml:space="preserve"> signs that the government is </w:t>
      </w:r>
      <w:r w:rsidR="00AB6E22" w:rsidRPr="004962D5">
        <w:rPr>
          <w:rFonts w:cs="MetaOT-Light"/>
          <w:color w:val="221E1F"/>
          <w:sz w:val="24"/>
          <w:szCs w:val="24"/>
        </w:rPr>
        <w:t xml:space="preserve">trying to </w:t>
      </w:r>
      <w:r w:rsidR="007F2931" w:rsidRPr="004962D5">
        <w:rPr>
          <w:rFonts w:cs="MetaOT-Light"/>
          <w:color w:val="221E1F"/>
          <w:sz w:val="24"/>
          <w:szCs w:val="24"/>
        </w:rPr>
        <w:t>soften up the public for lower food standards</w:t>
      </w:r>
      <w:r w:rsidRPr="004962D5">
        <w:rPr>
          <w:rFonts w:cs="MetaOT-Light"/>
          <w:color w:val="221E1F"/>
          <w:sz w:val="24"/>
          <w:szCs w:val="24"/>
        </w:rPr>
        <w:t xml:space="preserve"> post-Brexit, including </w:t>
      </w:r>
      <w:r w:rsidR="003B4F3A" w:rsidRPr="004962D5">
        <w:rPr>
          <w:rFonts w:cs="MetaOT-Light"/>
          <w:color w:val="221E1F"/>
          <w:sz w:val="24"/>
          <w:szCs w:val="24"/>
        </w:rPr>
        <w:t xml:space="preserve">imported </w:t>
      </w:r>
      <w:r w:rsidRPr="004962D5">
        <w:rPr>
          <w:rFonts w:cs="MetaOT-Light"/>
          <w:color w:val="221E1F"/>
          <w:sz w:val="24"/>
          <w:szCs w:val="24"/>
        </w:rPr>
        <w:t>chlorinated chicken and hormone-treated beef,</w:t>
      </w:r>
      <w:r w:rsidR="007F2931" w:rsidRPr="004962D5">
        <w:rPr>
          <w:rFonts w:cs="MetaOT-Light"/>
          <w:color w:val="221E1F"/>
          <w:sz w:val="24"/>
          <w:szCs w:val="24"/>
        </w:rPr>
        <w:t xml:space="preserve"> highlights a new briefing from the Food Research Collaboration.</w:t>
      </w:r>
    </w:p>
    <w:p w14:paraId="27881AA0" w14:textId="77777777" w:rsidR="002A321D" w:rsidRPr="004962D5" w:rsidRDefault="002A321D">
      <w:pPr>
        <w:rPr>
          <w:rFonts w:cs="MetaOT-Light"/>
          <w:color w:val="221E1F"/>
          <w:sz w:val="24"/>
          <w:szCs w:val="24"/>
        </w:rPr>
      </w:pPr>
      <w:r w:rsidRPr="004962D5">
        <w:rPr>
          <w:rFonts w:cs="MetaOT-Light"/>
          <w:color w:val="221E1F"/>
          <w:sz w:val="24"/>
          <w:szCs w:val="24"/>
        </w:rPr>
        <w:t xml:space="preserve">Renewed warnings </w:t>
      </w:r>
      <w:r w:rsidR="00C12245" w:rsidRPr="004962D5">
        <w:rPr>
          <w:rFonts w:cs="MetaOT-Light"/>
          <w:color w:val="221E1F"/>
          <w:sz w:val="24"/>
          <w:szCs w:val="24"/>
        </w:rPr>
        <w:t xml:space="preserve">have been issued </w:t>
      </w:r>
      <w:r w:rsidRPr="004962D5">
        <w:rPr>
          <w:rFonts w:cs="MetaOT-Light"/>
          <w:color w:val="221E1F"/>
          <w:sz w:val="24"/>
          <w:szCs w:val="24"/>
        </w:rPr>
        <w:t>from experts at the University of Sussex, City, University of London and Cardiff University, after a statement by retiring Chief Scientific Adviso</w:t>
      </w:r>
      <w:r w:rsidR="00B647FF" w:rsidRPr="004962D5">
        <w:rPr>
          <w:rFonts w:cs="MetaOT-Light"/>
          <w:color w:val="221E1F"/>
          <w:sz w:val="24"/>
          <w:szCs w:val="24"/>
        </w:rPr>
        <w:t xml:space="preserve">r at Defra, </w:t>
      </w:r>
      <w:r w:rsidR="009F1FF1" w:rsidRPr="004962D5">
        <w:rPr>
          <w:rFonts w:cs="MetaOT-Light"/>
          <w:color w:val="221E1F"/>
          <w:sz w:val="24"/>
          <w:szCs w:val="24"/>
        </w:rPr>
        <w:t xml:space="preserve">Professor </w:t>
      </w:r>
      <w:r w:rsidR="00B647FF" w:rsidRPr="004962D5">
        <w:rPr>
          <w:rFonts w:cs="MetaOT-Light"/>
          <w:color w:val="221E1F"/>
          <w:sz w:val="24"/>
          <w:szCs w:val="24"/>
        </w:rPr>
        <w:t>Sir Ian Boyd, said that</w:t>
      </w:r>
      <w:r w:rsidRPr="004962D5">
        <w:rPr>
          <w:rFonts w:cs="MetaOT-Light"/>
          <w:color w:val="221E1F"/>
          <w:sz w:val="24"/>
          <w:szCs w:val="24"/>
        </w:rPr>
        <w:t xml:space="preserve"> there are no health problems with chlorinated chicken and it is a matter that should be decided by ‘consumer choice’. </w:t>
      </w:r>
    </w:p>
    <w:p w14:paraId="2B723136" w14:textId="6FA1EFEC" w:rsidR="002364EC" w:rsidRPr="004962D5" w:rsidRDefault="002A321D">
      <w:pPr>
        <w:rPr>
          <w:rFonts w:cs="MetaOT-Light"/>
          <w:color w:val="221E1F"/>
          <w:sz w:val="24"/>
          <w:szCs w:val="24"/>
        </w:rPr>
      </w:pPr>
      <w:r w:rsidRPr="004962D5">
        <w:rPr>
          <w:rFonts w:cs="MetaOT-Light"/>
          <w:color w:val="221E1F"/>
          <w:sz w:val="24"/>
          <w:szCs w:val="24"/>
        </w:rPr>
        <w:t xml:space="preserve">Chlorine washing is used in the </w:t>
      </w:r>
      <w:r w:rsidR="00AB6E22" w:rsidRPr="004962D5">
        <w:rPr>
          <w:rFonts w:cs="MetaOT-Light"/>
          <w:color w:val="221E1F"/>
          <w:sz w:val="24"/>
          <w:szCs w:val="24"/>
        </w:rPr>
        <w:t>USA</w:t>
      </w:r>
      <w:r w:rsidRPr="004962D5">
        <w:rPr>
          <w:rFonts w:cs="MetaOT-Light"/>
          <w:color w:val="221E1F"/>
          <w:sz w:val="24"/>
          <w:szCs w:val="24"/>
        </w:rPr>
        <w:t xml:space="preserve"> to disinfect not only chickens, but also other meats, fish and vegetables. </w:t>
      </w:r>
      <w:r w:rsidR="009F1FF1" w:rsidRPr="004962D5">
        <w:rPr>
          <w:rFonts w:cs="MetaOT-Light"/>
          <w:color w:val="221E1F"/>
          <w:sz w:val="24"/>
          <w:szCs w:val="24"/>
        </w:rPr>
        <w:t xml:space="preserve">It is used to disinfect food that emerges from production lines with less stringent hygiene standards than are required in the EU. </w:t>
      </w:r>
      <w:r w:rsidRPr="004962D5">
        <w:rPr>
          <w:rFonts w:cs="MetaOT-Light"/>
          <w:color w:val="221E1F"/>
          <w:sz w:val="24"/>
          <w:szCs w:val="24"/>
        </w:rPr>
        <w:t>However, evidence shows that rather than preventing infections, the process merely blocks the standard test method by which the presence of such bacteria should be revealed, with the bacteria remaining present on the food and able to</w:t>
      </w:r>
      <w:bookmarkStart w:id="0" w:name="_GoBack"/>
      <w:bookmarkEnd w:id="0"/>
      <w:r w:rsidRPr="004962D5">
        <w:rPr>
          <w:rFonts w:cs="MetaOT-Light"/>
          <w:color w:val="221E1F"/>
          <w:sz w:val="24"/>
          <w:szCs w:val="24"/>
        </w:rPr>
        <w:t xml:space="preserve"> cause serious and sometimes fatal food poisoning.</w:t>
      </w:r>
    </w:p>
    <w:p w14:paraId="56D6AA39" w14:textId="2FA9EFEE" w:rsidR="002A321D" w:rsidRPr="004962D5" w:rsidRDefault="002A321D">
      <w:pPr>
        <w:rPr>
          <w:rFonts w:cs="MetaOT-Light"/>
          <w:color w:val="221E1F"/>
          <w:sz w:val="24"/>
          <w:szCs w:val="24"/>
        </w:rPr>
      </w:pPr>
      <w:r w:rsidRPr="004962D5">
        <w:rPr>
          <w:rFonts w:cs="MetaOT-Light"/>
          <w:color w:val="221E1F"/>
          <w:sz w:val="24"/>
          <w:szCs w:val="24"/>
        </w:rPr>
        <w:t xml:space="preserve">Prof Erik Millstone </w:t>
      </w:r>
      <w:r w:rsidR="004962D5">
        <w:rPr>
          <w:rFonts w:cs="MetaOT-Light"/>
          <w:color w:val="221E1F"/>
          <w:sz w:val="24"/>
          <w:szCs w:val="24"/>
        </w:rPr>
        <w:t xml:space="preserve">at the University of Sussex </w:t>
      </w:r>
      <w:r w:rsidRPr="004962D5">
        <w:rPr>
          <w:rFonts w:cs="MetaOT-Light"/>
          <w:color w:val="221E1F"/>
          <w:sz w:val="24"/>
          <w:szCs w:val="24"/>
        </w:rPr>
        <w:t>explained:</w:t>
      </w:r>
    </w:p>
    <w:p w14:paraId="044D4319" w14:textId="77777777" w:rsidR="002A321D" w:rsidRPr="004962D5" w:rsidRDefault="002A321D" w:rsidP="00C12245">
      <w:pPr>
        <w:ind w:left="720"/>
        <w:rPr>
          <w:rFonts w:cs="MetaOT-Light"/>
          <w:i/>
          <w:color w:val="221E1F"/>
          <w:sz w:val="24"/>
          <w:szCs w:val="24"/>
        </w:rPr>
      </w:pPr>
      <w:r w:rsidRPr="004962D5">
        <w:rPr>
          <w:rFonts w:cs="MetaOT-Light"/>
          <w:i/>
          <w:color w:val="221E1F"/>
          <w:sz w:val="24"/>
          <w:szCs w:val="24"/>
        </w:rPr>
        <w:t>“The whole point about consumer choice is that consumers can only choose what they actually want if they are adequately informed about the available options. US chickens are not labelled as washed in chlorine, nor is US beef labelled as hormone-injected to speed the animals’ growth”.</w:t>
      </w:r>
    </w:p>
    <w:p w14:paraId="2313C943" w14:textId="77777777" w:rsidR="0039620A" w:rsidRPr="004962D5" w:rsidRDefault="002A321D" w:rsidP="002A321D">
      <w:pPr>
        <w:rPr>
          <w:rFonts w:cs="MetaOT-Light"/>
          <w:color w:val="221E1F"/>
          <w:sz w:val="24"/>
          <w:szCs w:val="24"/>
        </w:rPr>
      </w:pPr>
      <w:r w:rsidRPr="004962D5">
        <w:rPr>
          <w:rFonts w:cs="MetaOT-Light"/>
          <w:color w:val="221E1F"/>
          <w:sz w:val="24"/>
          <w:szCs w:val="24"/>
        </w:rPr>
        <w:t>Evidence, which is acknowledged by senior officials at the Food Standards Authority, shows that rates of bacterial food poisoning in the U</w:t>
      </w:r>
      <w:r w:rsidR="0039620A" w:rsidRPr="004962D5">
        <w:rPr>
          <w:rFonts w:cs="MetaOT-Light"/>
          <w:color w:val="221E1F"/>
          <w:sz w:val="24"/>
          <w:szCs w:val="24"/>
        </w:rPr>
        <w:t>S are far higher than in the UK, proving that foods are far less clean and safe in the US than they are in the UK.</w:t>
      </w:r>
    </w:p>
    <w:p w14:paraId="491CC523" w14:textId="3D56EE93" w:rsidR="0039620A" w:rsidRPr="004962D5" w:rsidRDefault="0039620A" w:rsidP="002A321D">
      <w:pPr>
        <w:rPr>
          <w:rFonts w:cs="MetaOT-Light"/>
          <w:color w:val="221E1F"/>
          <w:sz w:val="24"/>
          <w:szCs w:val="24"/>
        </w:rPr>
      </w:pPr>
      <w:r w:rsidRPr="004962D5">
        <w:rPr>
          <w:rFonts w:cs="MetaOT-Light"/>
          <w:color w:val="221E1F"/>
          <w:sz w:val="24"/>
          <w:szCs w:val="24"/>
        </w:rPr>
        <w:t>The briefing also argues that the overuse of antibiotics in the US</w:t>
      </w:r>
      <w:r w:rsidR="00AB6E22" w:rsidRPr="004962D5">
        <w:rPr>
          <w:rFonts w:cs="MetaOT-Light"/>
          <w:color w:val="221E1F"/>
          <w:sz w:val="24"/>
          <w:szCs w:val="24"/>
        </w:rPr>
        <w:t>A</w:t>
      </w:r>
      <w:r w:rsidRPr="004962D5">
        <w:rPr>
          <w:rFonts w:cs="MetaOT-Light"/>
          <w:color w:val="221E1F"/>
          <w:sz w:val="24"/>
          <w:szCs w:val="24"/>
        </w:rPr>
        <w:t xml:space="preserve"> contributing to the emergence of antibiotic-resistant strains of bacteria and their use should be cut</w:t>
      </w:r>
      <w:r w:rsidR="007F2931" w:rsidRPr="004962D5">
        <w:rPr>
          <w:rFonts w:cs="MetaOT-Light"/>
          <w:color w:val="221E1F"/>
          <w:sz w:val="24"/>
          <w:szCs w:val="24"/>
        </w:rPr>
        <w:t>.</w:t>
      </w:r>
    </w:p>
    <w:p w14:paraId="6FC3B996" w14:textId="77777777" w:rsidR="002A321D" w:rsidRPr="004962D5" w:rsidRDefault="0039620A">
      <w:pPr>
        <w:rPr>
          <w:rFonts w:cs="MetaOT-Light"/>
          <w:color w:val="221E1F"/>
          <w:sz w:val="24"/>
          <w:szCs w:val="24"/>
        </w:rPr>
      </w:pPr>
      <w:r w:rsidRPr="004962D5">
        <w:rPr>
          <w:rFonts w:cs="MetaOT-Light"/>
          <w:color w:val="221E1F"/>
          <w:sz w:val="24"/>
          <w:szCs w:val="24"/>
        </w:rPr>
        <w:t>Prof Tim Lang at the Centre for Food Policy said:</w:t>
      </w:r>
    </w:p>
    <w:p w14:paraId="42B3A295" w14:textId="0A5E7509" w:rsidR="0039620A" w:rsidRPr="004962D5" w:rsidRDefault="0039620A" w:rsidP="00C12245">
      <w:pPr>
        <w:ind w:left="720"/>
        <w:rPr>
          <w:rFonts w:cs="MetaOT-Light"/>
          <w:i/>
          <w:color w:val="221E1F"/>
          <w:sz w:val="24"/>
          <w:szCs w:val="24"/>
        </w:rPr>
      </w:pPr>
      <w:r w:rsidRPr="004962D5">
        <w:rPr>
          <w:rFonts w:cs="MetaOT-Light"/>
          <w:i/>
          <w:color w:val="221E1F"/>
          <w:sz w:val="24"/>
          <w:szCs w:val="24"/>
        </w:rPr>
        <w:t xml:space="preserve">“Professor Boyd’s statement </w:t>
      </w:r>
      <w:r w:rsidR="009F1FF1" w:rsidRPr="004962D5">
        <w:rPr>
          <w:rFonts w:cs="MetaOT-Light"/>
          <w:i/>
          <w:color w:val="221E1F"/>
          <w:sz w:val="24"/>
          <w:szCs w:val="24"/>
        </w:rPr>
        <w:t xml:space="preserve">may be </w:t>
      </w:r>
      <w:r w:rsidRPr="004962D5">
        <w:rPr>
          <w:rFonts w:cs="MetaOT-Light"/>
          <w:i/>
          <w:color w:val="221E1F"/>
          <w:sz w:val="24"/>
          <w:szCs w:val="24"/>
        </w:rPr>
        <w:t>an early sign that Westminster is trying to soften up the public for lower</w:t>
      </w:r>
      <w:r w:rsidR="009F1FF1" w:rsidRPr="004962D5">
        <w:rPr>
          <w:rFonts w:cs="MetaOT-Light"/>
          <w:i/>
          <w:color w:val="221E1F"/>
          <w:sz w:val="24"/>
          <w:szCs w:val="24"/>
        </w:rPr>
        <w:t>-</w:t>
      </w:r>
      <w:r w:rsidRPr="004962D5">
        <w:rPr>
          <w:rFonts w:cs="MetaOT-Light"/>
          <w:i/>
          <w:color w:val="221E1F"/>
          <w:sz w:val="24"/>
          <w:szCs w:val="24"/>
        </w:rPr>
        <w:t>standard food imports from the US. They are very keen to have a ‘trophy’ trade deal post-Brexit and the lowering of UK food safety and animal welfare standards is at stake. We cannot accept what is sure to lead to an unprecedented and radical decline in food quality standards”.</w:t>
      </w:r>
    </w:p>
    <w:p w14:paraId="007107F9" w14:textId="77777777" w:rsidR="005D71F7" w:rsidRPr="004962D5" w:rsidRDefault="0039620A">
      <w:pPr>
        <w:rPr>
          <w:rFonts w:cs="MetaOT-Light"/>
          <w:color w:val="221E1F"/>
          <w:sz w:val="24"/>
          <w:szCs w:val="24"/>
        </w:rPr>
      </w:pPr>
      <w:r w:rsidRPr="004962D5">
        <w:rPr>
          <w:rFonts w:cs="MetaOT-Light"/>
          <w:color w:val="221E1F"/>
          <w:sz w:val="24"/>
          <w:szCs w:val="24"/>
        </w:rPr>
        <w:lastRenderedPageBreak/>
        <w:t>The experts call for robust commitments to protecting food standards to be included in all legal agreements in any post-Brexit trade-related negotiations. They also urge public health, consumer and environment organisations to combine efforts to prevent the undermining of high food standards in the UK.</w:t>
      </w:r>
    </w:p>
    <w:p w14:paraId="0B4B86C5" w14:textId="77777777" w:rsidR="0039620A" w:rsidRPr="004962D5" w:rsidRDefault="00C12245">
      <w:pPr>
        <w:rPr>
          <w:rFonts w:cs="MetaOT-Light"/>
          <w:color w:val="221E1F"/>
          <w:sz w:val="24"/>
          <w:szCs w:val="24"/>
        </w:rPr>
      </w:pPr>
      <w:r w:rsidRPr="004962D5">
        <w:rPr>
          <w:color w:val="221E1F"/>
          <w:sz w:val="24"/>
          <w:szCs w:val="24"/>
        </w:rPr>
        <w:t>Read the full briefing to f</w:t>
      </w:r>
      <w:r w:rsidR="0039620A" w:rsidRPr="004962D5">
        <w:rPr>
          <w:color w:val="221E1F"/>
          <w:sz w:val="24"/>
          <w:szCs w:val="24"/>
        </w:rPr>
        <w:t xml:space="preserve">ind out more: </w:t>
      </w:r>
      <w:hyperlink r:id="rId7" w:history="1">
        <w:r w:rsidRPr="004962D5">
          <w:rPr>
            <w:rStyle w:val="Hyperlink"/>
            <w:sz w:val="24"/>
            <w:szCs w:val="24"/>
          </w:rPr>
          <w:t>https://foodresearch.org.uk/download/14720/</w:t>
        </w:r>
      </w:hyperlink>
    </w:p>
    <w:p w14:paraId="6B7DE697" w14:textId="77777777" w:rsidR="0039620A" w:rsidRPr="004962D5" w:rsidRDefault="005D71F7">
      <w:pPr>
        <w:rPr>
          <w:b/>
          <w:color w:val="221E1F"/>
          <w:sz w:val="24"/>
          <w:szCs w:val="24"/>
        </w:rPr>
      </w:pPr>
      <w:r w:rsidRPr="004962D5">
        <w:rPr>
          <w:b/>
          <w:color w:val="221E1F"/>
          <w:sz w:val="24"/>
          <w:szCs w:val="24"/>
        </w:rPr>
        <w:t>Notes to editors</w:t>
      </w:r>
    </w:p>
    <w:p w14:paraId="58042EF2" w14:textId="0D52174A" w:rsidR="00C12245" w:rsidRPr="004962D5" w:rsidRDefault="00C12245" w:rsidP="00C12245">
      <w:pPr>
        <w:rPr>
          <w:color w:val="221E1F"/>
          <w:sz w:val="24"/>
          <w:szCs w:val="24"/>
        </w:rPr>
      </w:pPr>
      <w:r w:rsidRPr="004962D5">
        <w:rPr>
          <w:color w:val="221E1F"/>
          <w:sz w:val="24"/>
          <w:szCs w:val="24"/>
        </w:rPr>
        <w:t>Press contacts:</w:t>
      </w:r>
    </w:p>
    <w:p w14:paraId="21543685" w14:textId="1DB2F767" w:rsidR="000838EC" w:rsidRPr="004962D5" w:rsidRDefault="000838EC" w:rsidP="004962D5">
      <w:pPr>
        <w:pStyle w:val="ListParagraph"/>
        <w:numPr>
          <w:ilvl w:val="0"/>
          <w:numId w:val="2"/>
        </w:numPr>
        <w:spacing w:line="240" w:lineRule="auto"/>
        <w:rPr>
          <w:color w:val="221E1F"/>
          <w:sz w:val="24"/>
          <w:szCs w:val="24"/>
        </w:rPr>
      </w:pPr>
      <w:r w:rsidRPr="004962D5">
        <w:rPr>
          <w:b/>
          <w:color w:val="221E1F"/>
          <w:sz w:val="24"/>
          <w:szCs w:val="24"/>
        </w:rPr>
        <w:t>University of Sussex</w:t>
      </w:r>
      <w:r w:rsidRPr="004962D5">
        <w:rPr>
          <w:color w:val="221E1F"/>
          <w:sz w:val="24"/>
          <w:szCs w:val="24"/>
        </w:rPr>
        <w:t>: Neil Vowles (</w:t>
      </w:r>
      <w:r w:rsidR="00C91E24" w:rsidRPr="004962D5">
        <w:rPr>
          <w:color w:val="221E1F"/>
          <w:sz w:val="24"/>
          <w:szCs w:val="24"/>
        </w:rPr>
        <w:t>Tel:</w:t>
      </w:r>
      <w:r w:rsidR="00C91E24" w:rsidRPr="004962D5">
        <w:rPr>
          <w:sz w:val="24"/>
          <w:szCs w:val="24"/>
        </w:rPr>
        <w:t xml:space="preserve"> </w:t>
      </w:r>
      <w:r w:rsidR="00C91E24" w:rsidRPr="004962D5">
        <w:rPr>
          <w:color w:val="221E1F"/>
          <w:sz w:val="24"/>
          <w:szCs w:val="24"/>
        </w:rPr>
        <w:t xml:space="preserve">+44 (0)1273 873712  Email: </w:t>
      </w:r>
      <w:hyperlink r:id="rId8" w:history="1">
        <w:r w:rsidRPr="004962D5">
          <w:rPr>
            <w:rStyle w:val="Hyperlink"/>
            <w:sz w:val="24"/>
            <w:szCs w:val="24"/>
          </w:rPr>
          <w:t>N.G.Vowles@sussex.ac.uk</w:t>
        </w:r>
      </w:hyperlink>
      <w:r w:rsidRPr="004962D5">
        <w:rPr>
          <w:color w:val="221E1F"/>
          <w:sz w:val="24"/>
          <w:szCs w:val="24"/>
        </w:rPr>
        <w:t xml:space="preserve">) </w:t>
      </w:r>
    </w:p>
    <w:p w14:paraId="3389D45B" w14:textId="0EE369CF" w:rsidR="00C12245" w:rsidRPr="004962D5" w:rsidRDefault="00C12245" w:rsidP="004962D5">
      <w:pPr>
        <w:pStyle w:val="ListParagraph"/>
        <w:numPr>
          <w:ilvl w:val="0"/>
          <w:numId w:val="2"/>
        </w:numPr>
        <w:spacing w:after="0" w:line="240" w:lineRule="auto"/>
        <w:rPr>
          <w:color w:val="221E1F"/>
          <w:sz w:val="24"/>
          <w:szCs w:val="24"/>
        </w:rPr>
      </w:pPr>
      <w:r w:rsidRPr="004962D5">
        <w:rPr>
          <w:b/>
          <w:color w:val="221E1F"/>
          <w:sz w:val="24"/>
          <w:szCs w:val="24"/>
        </w:rPr>
        <w:t>Food Research Collaboration</w:t>
      </w:r>
      <w:r w:rsidRPr="004962D5">
        <w:rPr>
          <w:color w:val="221E1F"/>
          <w:sz w:val="24"/>
          <w:szCs w:val="24"/>
        </w:rPr>
        <w:t xml:space="preserve">: Nora Blascsok (Email: </w:t>
      </w:r>
      <w:hyperlink r:id="rId9" w:history="1">
        <w:r w:rsidRPr="004962D5">
          <w:rPr>
            <w:rStyle w:val="Hyperlink"/>
            <w:sz w:val="24"/>
            <w:szCs w:val="24"/>
          </w:rPr>
          <w:t>Nora.Blascsok@city.ac.uk</w:t>
        </w:r>
      </w:hyperlink>
      <w:r w:rsidRPr="004962D5">
        <w:rPr>
          <w:color w:val="221E1F"/>
          <w:sz w:val="24"/>
          <w:szCs w:val="24"/>
        </w:rPr>
        <w:t xml:space="preserve"> )</w:t>
      </w:r>
    </w:p>
    <w:p w14:paraId="49A463C0" w14:textId="497E6A96" w:rsidR="00C12245" w:rsidRPr="004962D5" w:rsidRDefault="00C12245" w:rsidP="004962D5">
      <w:pPr>
        <w:pStyle w:val="ListParagraph"/>
        <w:spacing w:after="0" w:line="240" w:lineRule="auto"/>
        <w:rPr>
          <w:color w:val="221E1F"/>
          <w:sz w:val="24"/>
          <w:szCs w:val="24"/>
        </w:rPr>
      </w:pPr>
      <w:r w:rsidRPr="004962D5">
        <w:rPr>
          <w:color w:val="221E1F"/>
          <w:sz w:val="24"/>
          <w:szCs w:val="24"/>
        </w:rPr>
        <w:t xml:space="preserve">Rosalind Sharpe (Email: </w:t>
      </w:r>
      <w:hyperlink r:id="rId10" w:history="1">
        <w:r w:rsidRPr="004962D5">
          <w:rPr>
            <w:rStyle w:val="Hyperlink"/>
            <w:sz w:val="24"/>
            <w:szCs w:val="24"/>
          </w:rPr>
          <w:t>Rosalind.Sharpe@city.ac.uk</w:t>
        </w:r>
      </w:hyperlink>
      <w:r w:rsidRPr="004962D5">
        <w:rPr>
          <w:color w:val="221E1F"/>
          <w:sz w:val="24"/>
          <w:szCs w:val="24"/>
        </w:rPr>
        <w:t>, Phone: 07966 162543)</w:t>
      </w:r>
    </w:p>
    <w:p w14:paraId="42939B89" w14:textId="46ED06E4" w:rsidR="00C12245" w:rsidRPr="004962D5" w:rsidRDefault="00C12245" w:rsidP="004962D5">
      <w:pPr>
        <w:pStyle w:val="ListParagraph"/>
        <w:numPr>
          <w:ilvl w:val="0"/>
          <w:numId w:val="2"/>
        </w:numPr>
        <w:spacing w:after="0" w:line="240" w:lineRule="auto"/>
        <w:rPr>
          <w:color w:val="221E1F"/>
          <w:sz w:val="24"/>
          <w:szCs w:val="24"/>
        </w:rPr>
      </w:pPr>
      <w:r w:rsidRPr="004962D5">
        <w:rPr>
          <w:color w:val="221E1F"/>
          <w:sz w:val="24"/>
          <w:szCs w:val="24"/>
        </w:rPr>
        <w:t xml:space="preserve"> </w:t>
      </w:r>
      <w:r w:rsidRPr="004962D5">
        <w:rPr>
          <w:b/>
          <w:color w:val="221E1F"/>
          <w:sz w:val="24"/>
          <w:szCs w:val="24"/>
        </w:rPr>
        <w:t>City, University of London</w:t>
      </w:r>
      <w:r w:rsidRPr="004962D5">
        <w:rPr>
          <w:color w:val="221E1F"/>
          <w:sz w:val="24"/>
          <w:szCs w:val="24"/>
        </w:rPr>
        <w:t xml:space="preserve">: Shamim Quadir, Senior Communications Officer, School of Health Sciences. Tel: </w:t>
      </w:r>
      <w:r w:rsidR="004962D5" w:rsidRPr="004962D5">
        <w:rPr>
          <w:color w:val="221E1F"/>
          <w:sz w:val="24"/>
          <w:szCs w:val="24"/>
        </w:rPr>
        <w:t>+44 (</w:t>
      </w:r>
      <w:r w:rsidRPr="004962D5">
        <w:rPr>
          <w:color w:val="221E1F"/>
          <w:sz w:val="24"/>
          <w:szCs w:val="24"/>
        </w:rPr>
        <w:t>0</w:t>
      </w:r>
      <w:r w:rsidR="004962D5" w:rsidRPr="004962D5">
        <w:rPr>
          <w:color w:val="221E1F"/>
          <w:sz w:val="24"/>
          <w:szCs w:val="24"/>
        </w:rPr>
        <w:t xml:space="preserve">) </w:t>
      </w:r>
      <w:r w:rsidRPr="004962D5">
        <w:rPr>
          <w:color w:val="221E1F"/>
          <w:sz w:val="24"/>
          <w:szCs w:val="24"/>
        </w:rPr>
        <w:t xml:space="preserve">207 </w:t>
      </w:r>
      <w:r w:rsidR="004962D5" w:rsidRPr="004962D5">
        <w:rPr>
          <w:color w:val="221E1F"/>
          <w:sz w:val="24"/>
          <w:szCs w:val="24"/>
        </w:rPr>
        <w:t xml:space="preserve">040 8782, Mob: 07989 643 112,  </w:t>
      </w:r>
      <w:r w:rsidRPr="004962D5">
        <w:rPr>
          <w:color w:val="221E1F"/>
          <w:sz w:val="24"/>
          <w:szCs w:val="24"/>
        </w:rPr>
        <w:t xml:space="preserve">Email:  </w:t>
      </w:r>
      <w:hyperlink r:id="rId11" w:history="1">
        <w:r w:rsidRPr="004962D5">
          <w:rPr>
            <w:rStyle w:val="Hyperlink"/>
            <w:sz w:val="24"/>
            <w:szCs w:val="24"/>
          </w:rPr>
          <w:t>Shamim.quadir@city.ac.uk</w:t>
        </w:r>
      </w:hyperlink>
      <w:r w:rsidRPr="004962D5">
        <w:rPr>
          <w:color w:val="221E1F"/>
          <w:sz w:val="24"/>
          <w:szCs w:val="24"/>
        </w:rPr>
        <w:t xml:space="preserve"> ) </w:t>
      </w:r>
    </w:p>
    <w:p w14:paraId="33C2A7FE" w14:textId="77777777" w:rsidR="00C12245" w:rsidRPr="004962D5" w:rsidRDefault="00C12245" w:rsidP="00C12245">
      <w:pPr>
        <w:spacing w:after="0" w:line="240" w:lineRule="auto"/>
        <w:rPr>
          <w:color w:val="221E1F"/>
          <w:sz w:val="24"/>
          <w:szCs w:val="24"/>
        </w:rPr>
      </w:pPr>
    </w:p>
    <w:p w14:paraId="7CD6D1EE" w14:textId="06E153A2" w:rsidR="00C12245" w:rsidRPr="004962D5" w:rsidRDefault="00C12245" w:rsidP="00C12245">
      <w:pPr>
        <w:rPr>
          <w:color w:val="221E1F"/>
          <w:sz w:val="24"/>
          <w:szCs w:val="24"/>
        </w:rPr>
      </w:pPr>
      <w:r w:rsidRPr="004962D5">
        <w:rPr>
          <w:b/>
          <w:color w:val="221E1F"/>
          <w:sz w:val="24"/>
          <w:szCs w:val="24"/>
        </w:rPr>
        <w:t>The Food Research Collaboration</w:t>
      </w:r>
      <w:r w:rsidRPr="004962D5">
        <w:rPr>
          <w:color w:val="221E1F"/>
          <w:sz w:val="24"/>
          <w:szCs w:val="24"/>
        </w:rPr>
        <w:t xml:space="preserve"> is a UK initiative that brings together academics and civil society organisations to improve the production, sharing and use of evidence-based knowledge to influence and improve UK food policy. It has 600 members and is based at the Centre for Food Policy at City, University of London. http://foodresearch.org.uk/</w:t>
      </w:r>
    </w:p>
    <w:p w14:paraId="58408754" w14:textId="77777777" w:rsidR="00C12245" w:rsidRPr="004962D5" w:rsidRDefault="00C12245" w:rsidP="00C12245">
      <w:pPr>
        <w:rPr>
          <w:color w:val="221E1F"/>
          <w:sz w:val="24"/>
          <w:szCs w:val="24"/>
        </w:rPr>
      </w:pPr>
      <w:r w:rsidRPr="004962D5">
        <w:rPr>
          <w:b/>
          <w:color w:val="221E1F"/>
          <w:sz w:val="24"/>
          <w:szCs w:val="24"/>
        </w:rPr>
        <w:t xml:space="preserve">The University of Sussex </w:t>
      </w:r>
      <w:r w:rsidRPr="004962D5">
        <w:rPr>
          <w:color w:val="221E1F"/>
          <w:sz w:val="24"/>
          <w:szCs w:val="24"/>
        </w:rPr>
        <w:t>has challenged convention since its foundation in 1961. From the campus’ modernist architecture on the edge of a rural national park, to our progressive academics and creative professional services staff, to the inspiring students who choose to learn and live here, to the very tone of the institution and the nature of its conversations, through to the expressions of radicalism, critical thinking and, at times, dissent. The University of Sussex has a long tradition of experimentation and innovation that has made a real difference to the lives of many students, and those who benefit from our research and wider endeavours.  Our research creates new agendas, contributes new knowledge and provides new ideas and solutions that are helping to shape the world. We challenge conventional thinking and discourses, offering inspiring and creative ways to understand and solve global issues. Visit www.sussex.ac.uk</w:t>
      </w:r>
    </w:p>
    <w:p w14:paraId="3E9482B3" w14:textId="77777777" w:rsidR="00C12245" w:rsidRPr="004962D5" w:rsidRDefault="00C12245" w:rsidP="00C12245">
      <w:pPr>
        <w:rPr>
          <w:color w:val="221E1F"/>
          <w:sz w:val="24"/>
          <w:szCs w:val="24"/>
        </w:rPr>
      </w:pPr>
      <w:r w:rsidRPr="004962D5">
        <w:rPr>
          <w:b/>
          <w:color w:val="221E1F"/>
          <w:sz w:val="24"/>
          <w:szCs w:val="24"/>
        </w:rPr>
        <w:t>City, University of London</w:t>
      </w:r>
      <w:r w:rsidRPr="004962D5">
        <w:rPr>
          <w:color w:val="221E1F"/>
          <w:sz w:val="24"/>
          <w:szCs w:val="24"/>
        </w:rPr>
        <w:t xml:space="preserve"> is a global higher education institution committed to academic excellence, with a focus on business and the professions and an enviable central London location. City’s academic range is broadly-based with world-leading strengths in business; law; health sciences; mathematics; computer science; engineering; social sciences; and the arts including journalism and music. </w:t>
      </w:r>
      <w:hyperlink r:id="rId12" w:history="1">
        <w:r w:rsidR="005D71F7" w:rsidRPr="004962D5">
          <w:rPr>
            <w:rStyle w:val="Hyperlink"/>
            <w:sz w:val="24"/>
            <w:szCs w:val="24"/>
          </w:rPr>
          <w:t>https://www.city.ac.uk/</w:t>
        </w:r>
      </w:hyperlink>
    </w:p>
    <w:p w14:paraId="6266D70E" w14:textId="77777777" w:rsidR="005D71F7" w:rsidRPr="004962D5" w:rsidRDefault="005D71F7" w:rsidP="005D71F7">
      <w:pPr>
        <w:rPr>
          <w:color w:val="221E1F"/>
          <w:sz w:val="24"/>
          <w:szCs w:val="24"/>
        </w:rPr>
      </w:pPr>
      <w:r w:rsidRPr="004962D5">
        <w:rPr>
          <w:b/>
          <w:color w:val="221E1F"/>
          <w:sz w:val="24"/>
          <w:szCs w:val="24"/>
        </w:rPr>
        <w:t>Cardiff University</w:t>
      </w:r>
      <w:r w:rsidRPr="004962D5">
        <w:rPr>
          <w:color w:val="221E1F"/>
          <w:sz w:val="24"/>
          <w:szCs w:val="24"/>
        </w:rPr>
        <w:t xml:space="preserve"> is an ambitious and innovative university with a bold and strategic vision located in a beautiful and thriving capital city. Our world-leading research was ranked 5th amongst UK universities in the 2014 Research Excellence Framework for quality and 2nd for </w:t>
      </w:r>
      <w:r w:rsidRPr="004962D5">
        <w:rPr>
          <w:color w:val="221E1F"/>
          <w:sz w:val="24"/>
          <w:szCs w:val="24"/>
        </w:rPr>
        <w:lastRenderedPageBreak/>
        <w:t>impact. We provide an educationally outstanding experience for our students. Driven by creativity and curiosity, we strive to fulfil our social, cultural and economic obligations to Cardiff, Wales, and the world.</w:t>
      </w:r>
    </w:p>
    <w:p w14:paraId="42AA7040" w14:textId="11CBD56F" w:rsidR="00C12245" w:rsidRPr="004962D5" w:rsidRDefault="00C12245">
      <w:pPr>
        <w:rPr>
          <w:color w:val="221E1F"/>
          <w:sz w:val="24"/>
          <w:szCs w:val="24"/>
        </w:rPr>
      </w:pPr>
    </w:p>
    <w:sectPr w:rsidR="00C12245" w:rsidRPr="004962D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1C3B5" w14:textId="77777777" w:rsidR="00AF36B4" w:rsidRDefault="00AF36B4" w:rsidP="00C12245">
      <w:pPr>
        <w:spacing w:after="0" w:line="240" w:lineRule="auto"/>
      </w:pPr>
      <w:r>
        <w:separator/>
      </w:r>
    </w:p>
  </w:endnote>
  <w:endnote w:type="continuationSeparator" w:id="0">
    <w:p w14:paraId="19DEBC09" w14:textId="77777777" w:rsidR="00AF36B4" w:rsidRDefault="00AF36B4" w:rsidP="00C1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etaOT-Light">
    <w:altName w:val="MetaOT-Light"/>
    <w:panose1 w:val="020B0504030101020102"/>
    <w:charset w:val="00"/>
    <w:family w:val="swiss"/>
    <w:notTrueType/>
    <w:pitch w:val="variable"/>
    <w:sig w:usb0="800000EF"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0C16E" w14:textId="77777777" w:rsidR="00AF36B4" w:rsidRDefault="00AF36B4" w:rsidP="00C12245">
      <w:pPr>
        <w:spacing w:after="0" w:line="240" w:lineRule="auto"/>
      </w:pPr>
      <w:r>
        <w:separator/>
      </w:r>
    </w:p>
  </w:footnote>
  <w:footnote w:type="continuationSeparator" w:id="0">
    <w:p w14:paraId="500F09FC" w14:textId="77777777" w:rsidR="00AF36B4" w:rsidRDefault="00AF36B4" w:rsidP="00C12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12862" w14:textId="77777777" w:rsidR="00C12245" w:rsidRDefault="00C12245">
    <w:pPr>
      <w:pStyle w:val="Header"/>
    </w:pPr>
    <w:r>
      <w:rPr>
        <w:noProof/>
        <w:lang w:eastAsia="en-GB"/>
      </w:rPr>
      <w:drawing>
        <wp:inline distT="0" distB="0" distL="0" distR="0" wp14:anchorId="3F2B7280" wp14:editId="00D46BE6">
          <wp:extent cx="1443478" cy="792000"/>
          <wp:effectExtent l="0" t="0" r="4445" b="8255"/>
          <wp:docPr id="3" name="Picture 3" descr="C:\Users\Lang\Documents\Research (own)\PROJECTS\2014\Food Research Collaboration 14-16\logo\final 09 07 14\frc logo no ma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g\Documents\Research (own)\PROJECTS\2014\Food Research Collaboration 14-16\logo\final 09 07 14\frc logo no maize.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0013" t="23133" r="12519" b="30612"/>
                  <a:stretch/>
                </pic:blipFill>
                <pic:spPr bwMode="auto">
                  <a:xfrm>
                    <a:off x="0" y="0"/>
                    <a:ext cx="1443478" cy="792000"/>
                  </a:xfrm>
                  <a:prstGeom prst="rect">
                    <a:avLst/>
                  </a:prstGeom>
                  <a:noFill/>
                  <a:ln>
                    <a:noFill/>
                  </a:ln>
                  <a:extLst>
                    <a:ext uri="{53640926-AAD7-44D8-BBD7-CCE9431645EC}">
                      <a14:shadowObscured xmlns:a14="http://schemas.microsoft.com/office/drawing/2010/main"/>
                    </a:ext>
                  </a:extLst>
                </pic:spPr>
              </pic:pic>
            </a:graphicData>
          </a:graphic>
        </wp:inline>
      </w:drawing>
    </w:r>
    <w:r w:rsidRPr="00697903">
      <w:rPr>
        <w:rFonts w:ascii="Franklin Gothic Book" w:eastAsia="Franklin Gothic Book" w:hAnsi="Franklin Gothic Book" w:cs="Franklin Gothic Book"/>
        <w:noProof/>
        <w:color w:val="231F20"/>
        <w:sz w:val="28"/>
        <w:szCs w:val="28"/>
        <w:lang w:eastAsia="en-GB"/>
      </w:rPr>
      <w:drawing>
        <wp:inline distT="0" distB="0" distL="0" distR="0" wp14:anchorId="703C1066" wp14:editId="4B4DFB96">
          <wp:extent cx="563921" cy="504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S_logo_309C_Flint cop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63921" cy="504000"/>
                  </a:xfrm>
                  <a:prstGeom prst="rect">
                    <a:avLst/>
                  </a:prstGeom>
                </pic:spPr>
              </pic:pic>
            </a:graphicData>
          </a:graphic>
        </wp:inline>
      </w:drawing>
    </w:r>
    <w:r w:rsidR="008A4F1F">
      <w:t xml:space="preserve">   </w:t>
    </w:r>
    <w:r>
      <w:t xml:space="preserve">  </w:t>
    </w:r>
    <w:r w:rsidRPr="00367A8B">
      <w:rPr>
        <w:noProof/>
        <w:lang w:eastAsia="en-GB"/>
      </w:rPr>
      <w:drawing>
        <wp:inline distT="0" distB="0" distL="0" distR="0" wp14:anchorId="09B9897B" wp14:editId="2DDBDAF3">
          <wp:extent cx="688740" cy="864000"/>
          <wp:effectExtent l="0" t="0" r="0" b="0"/>
          <wp:docPr id="1" name="Picture 1" descr="C:\Users\sbbh847\AppData\Local\Microsoft\Windows\Temporary Internet Files\Content.Outlook\G7UJLO1F\City UoL logo RGB J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bh847\AppData\Local\Microsoft\Windows\Temporary Internet Files\Content.Outlook\G7UJLO1F\City UoL logo RGB JA1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8740" cy="864000"/>
                  </a:xfrm>
                  <a:prstGeom prst="rect">
                    <a:avLst/>
                  </a:prstGeom>
                  <a:noFill/>
                  <a:ln>
                    <a:noFill/>
                  </a:ln>
                </pic:spPr>
              </pic:pic>
            </a:graphicData>
          </a:graphic>
        </wp:inline>
      </w:drawing>
    </w:r>
    <w:r w:rsidR="008A4F1F">
      <w:rPr>
        <w:noProof/>
        <w:lang w:eastAsia="en-GB"/>
      </w:rPr>
      <w:drawing>
        <wp:inline distT="0" distB="0" distL="0" distR="0" wp14:anchorId="666B56A5" wp14:editId="3EE7E4E3">
          <wp:extent cx="711978" cy="6840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DIFF.png"/>
                  <pic:cNvPicPr/>
                </pic:nvPicPr>
                <pic:blipFill>
                  <a:blip r:embed="rId4">
                    <a:extLst>
                      <a:ext uri="{28A0092B-C50C-407E-A947-70E740481C1C}">
                        <a14:useLocalDpi xmlns:a14="http://schemas.microsoft.com/office/drawing/2010/main" val="0"/>
                      </a:ext>
                    </a:extLst>
                  </a:blip>
                  <a:stretch>
                    <a:fillRect/>
                  </a:stretch>
                </pic:blipFill>
                <pic:spPr>
                  <a:xfrm>
                    <a:off x="0" y="0"/>
                    <a:ext cx="711978" cy="684000"/>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9186F"/>
    <w:multiLevelType w:val="hybridMultilevel"/>
    <w:tmpl w:val="0F6C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2B3BC6"/>
    <w:multiLevelType w:val="hybridMultilevel"/>
    <w:tmpl w:val="D00CD216"/>
    <w:lvl w:ilvl="0" w:tplc="99FE4BE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7E"/>
    <w:rsid w:val="000838EC"/>
    <w:rsid w:val="001D3395"/>
    <w:rsid w:val="0021672E"/>
    <w:rsid w:val="002364EC"/>
    <w:rsid w:val="002A321D"/>
    <w:rsid w:val="0039620A"/>
    <w:rsid w:val="003B4F3A"/>
    <w:rsid w:val="003C247E"/>
    <w:rsid w:val="004962D5"/>
    <w:rsid w:val="004D01E7"/>
    <w:rsid w:val="005C25F1"/>
    <w:rsid w:val="005D71F7"/>
    <w:rsid w:val="00774A52"/>
    <w:rsid w:val="007F2931"/>
    <w:rsid w:val="00880F7A"/>
    <w:rsid w:val="008A4F1F"/>
    <w:rsid w:val="009F1FF1"/>
    <w:rsid w:val="00AB6E22"/>
    <w:rsid w:val="00AF36B4"/>
    <w:rsid w:val="00B22599"/>
    <w:rsid w:val="00B647FF"/>
    <w:rsid w:val="00C12245"/>
    <w:rsid w:val="00C91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46507"/>
  <w15:chartTrackingRefBased/>
  <w15:docId w15:val="{F8AAF5B1-ACB5-4986-B877-D06C2C3B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7">
    <w:name w:val="A7"/>
    <w:uiPriority w:val="99"/>
    <w:rsid w:val="003C247E"/>
    <w:rPr>
      <w:rFonts w:cs="MetaOT-Light"/>
      <w:color w:val="221E1F"/>
      <w:sz w:val="14"/>
      <w:szCs w:val="14"/>
    </w:rPr>
  </w:style>
  <w:style w:type="character" w:styleId="Hyperlink">
    <w:name w:val="Hyperlink"/>
    <w:basedOn w:val="DefaultParagraphFont"/>
    <w:uiPriority w:val="99"/>
    <w:unhideWhenUsed/>
    <w:rsid w:val="00C12245"/>
    <w:rPr>
      <w:color w:val="0563C1" w:themeColor="hyperlink"/>
      <w:u w:val="single"/>
    </w:rPr>
  </w:style>
  <w:style w:type="paragraph" w:styleId="ListParagraph">
    <w:name w:val="List Paragraph"/>
    <w:basedOn w:val="Normal"/>
    <w:uiPriority w:val="34"/>
    <w:qFormat/>
    <w:rsid w:val="00C12245"/>
    <w:pPr>
      <w:ind w:left="720"/>
      <w:contextualSpacing/>
    </w:pPr>
  </w:style>
  <w:style w:type="paragraph" w:styleId="Header">
    <w:name w:val="header"/>
    <w:basedOn w:val="Normal"/>
    <w:link w:val="HeaderChar"/>
    <w:uiPriority w:val="99"/>
    <w:unhideWhenUsed/>
    <w:rsid w:val="00C12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245"/>
  </w:style>
  <w:style w:type="paragraph" w:styleId="Footer">
    <w:name w:val="footer"/>
    <w:basedOn w:val="Normal"/>
    <w:link w:val="FooterChar"/>
    <w:uiPriority w:val="99"/>
    <w:unhideWhenUsed/>
    <w:rsid w:val="00C12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245"/>
  </w:style>
  <w:style w:type="character" w:styleId="CommentReference">
    <w:name w:val="annotation reference"/>
    <w:basedOn w:val="DefaultParagraphFont"/>
    <w:uiPriority w:val="99"/>
    <w:semiHidden/>
    <w:unhideWhenUsed/>
    <w:rsid w:val="009F1FF1"/>
    <w:rPr>
      <w:sz w:val="16"/>
      <w:szCs w:val="16"/>
    </w:rPr>
  </w:style>
  <w:style w:type="paragraph" w:styleId="CommentText">
    <w:name w:val="annotation text"/>
    <w:basedOn w:val="Normal"/>
    <w:link w:val="CommentTextChar"/>
    <w:uiPriority w:val="99"/>
    <w:semiHidden/>
    <w:unhideWhenUsed/>
    <w:rsid w:val="009F1FF1"/>
    <w:pPr>
      <w:spacing w:line="240" w:lineRule="auto"/>
    </w:pPr>
    <w:rPr>
      <w:sz w:val="20"/>
      <w:szCs w:val="20"/>
    </w:rPr>
  </w:style>
  <w:style w:type="character" w:customStyle="1" w:styleId="CommentTextChar">
    <w:name w:val="Comment Text Char"/>
    <w:basedOn w:val="DefaultParagraphFont"/>
    <w:link w:val="CommentText"/>
    <w:uiPriority w:val="99"/>
    <w:semiHidden/>
    <w:rsid w:val="009F1FF1"/>
    <w:rPr>
      <w:sz w:val="20"/>
      <w:szCs w:val="20"/>
    </w:rPr>
  </w:style>
  <w:style w:type="paragraph" w:styleId="CommentSubject">
    <w:name w:val="annotation subject"/>
    <w:basedOn w:val="CommentText"/>
    <w:next w:val="CommentText"/>
    <w:link w:val="CommentSubjectChar"/>
    <w:uiPriority w:val="99"/>
    <w:semiHidden/>
    <w:unhideWhenUsed/>
    <w:rsid w:val="009F1FF1"/>
    <w:rPr>
      <w:b/>
      <w:bCs/>
    </w:rPr>
  </w:style>
  <w:style w:type="character" w:customStyle="1" w:styleId="CommentSubjectChar">
    <w:name w:val="Comment Subject Char"/>
    <w:basedOn w:val="CommentTextChar"/>
    <w:link w:val="CommentSubject"/>
    <w:uiPriority w:val="99"/>
    <w:semiHidden/>
    <w:rsid w:val="009F1FF1"/>
    <w:rPr>
      <w:b/>
      <w:bCs/>
      <w:sz w:val="20"/>
      <w:szCs w:val="20"/>
    </w:rPr>
  </w:style>
  <w:style w:type="paragraph" w:styleId="BalloonText">
    <w:name w:val="Balloon Text"/>
    <w:basedOn w:val="Normal"/>
    <w:link w:val="BalloonTextChar"/>
    <w:uiPriority w:val="99"/>
    <w:semiHidden/>
    <w:unhideWhenUsed/>
    <w:rsid w:val="009F1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F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Vowles@sussex.ac.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odresearch.org.uk/download/14720/" TargetMode="External"/><Relationship Id="rId12" Type="http://schemas.openxmlformats.org/officeDocument/2006/relationships/hyperlink" Target="https://www.city.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mim.quadir@city.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osalind.Sharpe@city.ac.uk" TargetMode="External"/><Relationship Id="rId4" Type="http://schemas.openxmlformats.org/officeDocument/2006/relationships/webSettings" Target="webSettings.xml"/><Relationship Id="rId9" Type="http://schemas.openxmlformats.org/officeDocument/2006/relationships/hyperlink" Target="mailto:Nora.Blascsok@city.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City University London</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Blascsok, Nora</dc:creator>
  <cp:keywords/>
  <dc:description/>
  <cp:lastModifiedBy>Blascsok, Nora</cp:lastModifiedBy>
  <cp:revision>3</cp:revision>
  <cp:lastPrinted>2019-09-10T15:23:00Z</cp:lastPrinted>
  <dcterms:created xsi:type="dcterms:W3CDTF">2019-09-10T16:05:00Z</dcterms:created>
  <dcterms:modified xsi:type="dcterms:W3CDTF">2019-09-10T16:17:00Z</dcterms:modified>
</cp:coreProperties>
</file>