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33" w:rsidRDefault="00433E33" w:rsidP="00F0022E">
      <w:pPr>
        <w:pStyle w:val="Heading2"/>
      </w:pPr>
      <w:r w:rsidRPr="00433E33">
        <w:rPr>
          <w:noProof/>
        </w:rPr>
        <w:drawing>
          <wp:inline distT="0" distB="0" distL="0" distR="0">
            <wp:extent cx="3810000" cy="1057275"/>
            <wp:effectExtent l="0" t="0" r="0" b="0"/>
            <wp:docPr id="1" name="Picture 1" descr="C:\Users\sbrm214\Documents\FRC COMMS,  NEWSLETTERS, BLOGS\LOGOS + Letterhead\FRC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rm214\Documents\FRC COMMS,  NEWSLETTERS, BLOGS\LOGOS + Letterhead\FRC log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33" w:rsidRDefault="00433E33" w:rsidP="00F0022E">
      <w:pPr>
        <w:pStyle w:val="Heading2"/>
      </w:pPr>
    </w:p>
    <w:p w:rsidR="00433E33" w:rsidRDefault="00433E33" w:rsidP="00F0022E">
      <w:pPr>
        <w:pStyle w:val="Heading2"/>
      </w:pPr>
      <w:r>
        <w:t>Ju</w:t>
      </w:r>
      <w:r w:rsidR="00105CA7">
        <w:t>ly</w:t>
      </w:r>
      <w:r>
        <w:t xml:space="preserve"> 2021</w:t>
      </w:r>
    </w:p>
    <w:p w:rsidR="00F0022E" w:rsidRPr="00F0022E" w:rsidRDefault="0012233F" w:rsidP="00F0022E">
      <w:pPr>
        <w:pStyle w:val="Heading2"/>
      </w:pPr>
      <w:r>
        <w:t xml:space="preserve">Proposal for academic engagement on the National Food Strategy </w:t>
      </w:r>
      <w:r w:rsidR="009C0D56">
        <w:t>and beyond</w:t>
      </w:r>
    </w:p>
    <w:p w:rsidR="00E733A3" w:rsidRDefault="00E733A3" w:rsidP="00E733A3">
      <w:pPr>
        <w:pStyle w:val="Heading3"/>
      </w:pPr>
    </w:p>
    <w:p w:rsidR="00E733A3" w:rsidRDefault="00E733A3" w:rsidP="00E733A3">
      <w:pPr>
        <w:pStyle w:val="Heading3"/>
      </w:pPr>
      <w:r>
        <w:t>What is the aim?</w:t>
      </w:r>
    </w:p>
    <w:p w:rsidR="00E733A3" w:rsidRDefault="00E733A3" w:rsidP="00E733A3">
      <w:r>
        <w:t xml:space="preserve">To help ensure that the </w:t>
      </w:r>
      <w:r w:rsidR="00B57126">
        <w:t>reception</w:t>
      </w:r>
      <w:r w:rsidR="00D4139F">
        <w:t xml:space="preserve"> and subsequent debate</w:t>
      </w:r>
      <w:r w:rsidR="00B57126">
        <w:t xml:space="preserve"> (</w:t>
      </w:r>
      <w:r w:rsidR="009C0D56">
        <w:t xml:space="preserve">both in the </w:t>
      </w:r>
      <w:r w:rsidR="00B57126">
        <w:t xml:space="preserve">media and </w:t>
      </w:r>
      <w:r w:rsidR="009C0D56">
        <w:t>beyond that t</w:t>
      </w:r>
      <w:r>
        <w:t>he public</w:t>
      </w:r>
      <w:r w:rsidR="00B57126">
        <w:t>)</w:t>
      </w:r>
      <w:r>
        <w:t xml:space="preserve"> </w:t>
      </w:r>
      <w:r w:rsidR="00105CA7">
        <w:t>around</w:t>
      </w:r>
      <w:r>
        <w:t xml:space="preserve"> the </w:t>
      </w:r>
      <w:r w:rsidR="004D7FD1">
        <w:t>National Food Strategy</w:t>
      </w:r>
      <w:r>
        <w:t xml:space="preserve"> is broad (reflecting the range of issues involved) and informed by </w:t>
      </w:r>
      <w:r w:rsidR="00B57126">
        <w:t xml:space="preserve">expert </w:t>
      </w:r>
      <w:r>
        <w:t xml:space="preserve">evidence. </w:t>
      </w:r>
    </w:p>
    <w:p w:rsidR="004D7FD1" w:rsidRDefault="00B57126" w:rsidP="00E733A3">
      <w:r w:rsidRPr="00B57126">
        <w:rPr>
          <w:rStyle w:val="Heading3Char"/>
        </w:rPr>
        <w:t xml:space="preserve">How will </w:t>
      </w:r>
      <w:r w:rsidR="001E2DB0">
        <w:rPr>
          <w:rStyle w:val="Heading3Char"/>
        </w:rPr>
        <w:t>we</w:t>
      </w:r>
      <w:r w:rsidRPr="00B57126">
        <w:rPr>
          <w:rStyle w:val="Heading3Char"/>
        </w:rPr>
        <w:t xml:space="preserve"> achieve it?</w:t>
      </w:r>
      <w:r w:rsidRPr="00B57126">
        <w:rPr>
          <w:rStyle w:val="Heading3Char"/>
        </w:rPr>
        <w:br/>
      </w:r>
      <w:r>
        <w:t>By approaching</w:t>
      </w:r>
      <w:r w:rsidR="004D7FD1">
        <w:t>:</w:t>
      </w:r>
    </w:p>
    <w:p w:rsidR="004D7FD1" w:rsidRDefault="004D7FD1" w:rsidP="004D7FD1">
      <w:pPr>
        <w:pStyle w:val="ListParagraph"/>
        <w:numPr>
          <w:ilvl w:val="0"/>
          <w:numId w:val="3"/>
        </w:numPr>
      </w:pPr>
      <w:r>
        <w:t xml:space="preserve">A </w:t>
      </w:r>
      <w:r w:rsidR="00CF293E">
        <w:t xml:space="preserve"> range of </w:t>
      </w:r>
      <w:r w:rsidR="00B57126">
        <w:t xml:space="preserve">academic experts on the UK food system and food policy, to encourage and facilitate them to be available with a comment or </w:t>
      </w:r>
      <w:r w:rsidR="001E2DB0">
        <w:t xml:space="preserve">with </w:t>
      </w:r>
      <w:r w:rsidR="00B57126">
        <w:t xml:space="preserve">their expertise – either directly to the media or via us – when the policies are published. </w:t>
      </w:r>
    </w:p>
    <w:p w:rsidR="00B57126" w:rsidRDefault="004D7FD1" w:rsidP="004D7FD1">
      <w:pPr>
        <w:pStyle w:val="ListParagraph"/>
        <w:numPr>
          <w:ilvl w:val="0"/>
          <w:numId w:val="3"/>
        </w:numPr>
      </w:pPr>
      <w:r>
        <w:t>J</w:t>
      </w:r>
      <w:r w:rsidR="00F0022E">
        <w:t xml:space="preserve">ournalists with an interest in food policy, to make them aware of the expertise available. </w:t>
      </w:r>
    </w:p>
    <w:p w:rsidR="00E733A3" w:rsidRDefault="00E733A3" w:rsidP="00E733A3">
      <w:pPr>
        <w:pStyle w:val="Heading3"/>
      </w:pPr>
      <w:r>
        <w:t>Why is this important?</w:t>
      </w:r>
    </w:p>
    <w:p w:rsidR="00E733A3" w:rsidRDefault="00E733A3" w:rsidP="00E733A3">
      <w:r>
        <w:t>Broad, informed debate helps keep policy-makers’ options open: when media and public discourse become</w:t>
      </w:r>
      <w:r w:rsidR="004D7FD1">
        <w:t>s</w:t>
      </w:r>
      <w:r>
        <w:t xml:space="preserve"> polarised or narrow, policy-makers’ options may be curtailed or </w:t>
      </w:r>
      <w:r w:rsidR="004D7FD1">
        <w:t xml:space="preserve">even </w:t>
      </w:r>
      <w:r>
        <w:t xml:space="preserve">closed down. </w:t>
      </w:r>
    </w:p>
    <w:p w:rsidR="00E733A3" w:rsidRDefault="00E733A3" w:rsidP="00E733A3">
      <w:pPr>
        <w:pStyle w:val="Heading3"/>
      </w:pPr>
      <w:r>
        <w:t>Does FRC have an agenda?</w:t>
      </w:r>
    </w:p>
    <w:p w:rsidR="00E733A3" w:rsidRPr="001E2DB0" w:rsidRDefault="00E733A3" w:rsidP="00B57126">
      <w:pPr>
        <w:rPr>
          <w:b/>
        </w:rPr>
      </w:pPr>
      <w:r>
        <w:t>The FRC is in favour of a more sustainable food s</w:t>
      </w:r>
      <w:r w:rsidR="001E2DB0">
        <w:t>ystem</w:t>
      </w:r>
      <w:r w:rsidR="00B57126">
        <w:t xml:space="preserve"> (explained at </w:t>
      </w:r>
      <w:hyperlink r:id="rId8" w:history="1">
        <w:r w:rsidR="00B57126" w:rsidRPr="00BA5CC5">
          <w:rPr>
            <w:rStyle w:val="Hyperlink"/>
          </w:rPr>
          <w:t>https://foodresearch.org.uk/</w:t>
        </w:r>
      </w:hyperlink>
      <w:r w:rsidR="00B57126">
        <w:t>), but we realise that the picture is complicated and there are many views</w:t>
      </w:r>
      <w:r w:rsidR="0012233F">
        <w:t>, interests</w:t>
      </w:r>
      <w:r w:rsidR="00CF293E">
        <w:t xml:space="preserve"> and trade-</w:t>
      </w:r>
      <w:r w:rsidR="00B57126">
        <w:t>offs to be debated</w:t>
      </w:r>
      <w:r w:rsidR="0012233F">
        <w:t xml:space="preserve"> and balanced</w:t>
      </w:r>
      <w:r w:rsidR="00B57126">
        <w:t xml:space="preserve">. This is why we think it is vital for a range of academic expertise to be available to people who want to engage with and understand the issues. </w:t>
      </w:r>
      <w:r w:rsidR="00B57126" w:rsidRPr="001E2DB0">
        <w:rPr>
          <w:b/>
        </w:rPr>
        <w:t>O</w:t>
      </w:r>
      <w:r w:rsidRPr="001E2DB0">
        <w:rPr>
          <w:b/>
        </w:rPr>
        <w:t>ur agenda is to ensure a broad and informed debate ab</w:t>
      </w:r>
      <w:r w:rsidR="002C1276">
        <w:rPr>
          <w:b/>
        </w:rPr>
        <w:t xml:space="preserve">out the National Food Strategy, </w:t>
      </w:r>
      <w:r w:rsidRPr="001E2DB0">
        <w:rPr>
          <w:b/>
        </w:rPr>
        <w:t>the ensuing White Paper</w:t>
      </w:r>
      <w:r w:rsidR="002C1276">
        <w:rPr>
          <w:b/>
        </w:rPr>
        <w:t xml:space="preserve"> and possible subsequent regulation</w:t>
      </w:r>
      <w:r w:rsidRPr="001E2DB0">
        <w:rPr>
          <w:b/>
        </w:rPr>
        <w:t xml:space="preserve">. </w:t>
      </w:r>
    </w:p>
    <w:p w:rsidR="001E2DB0" w:rsidRDefault="001E2DB0" w:rsidP="001E2DB0">
      <w:pPr>
        <w:pStyle w:val="Heading1"/>
      </w:pPr>
      <w:r>
        <w:t xml:space="preserve">Some anticipated reasons for </w:t>
      </w:r>
      <w:r w:rsidR="00105CA7">
        <w:t xml:space="preserve">academic </w:t>
      </w:r>
      <w:r>
        <w:t>hesitation:</w:t>
      </w:r>
    </w:p>
    <w:p w:rsidR="00105CA7" w:rsidRPr="00105CA7" w:rsidRDefault="00105CA7" w:rsidP="00105CA7"/>
    <w:p w:rsidR="00F0022E" w:rsidRDefault="00F0022E" w:rsidP="00F0022E">
      <w:pPr>
        <w:pStyle w:val="Heading3"/>
      </w:pPr>
      <w:r>
        <w:lastRenderedPageBreak/>
        <w:t xml:space="preserve">‘I only know about </w:t>
      </w:r>
      <w:r w:rsidR="001E2DB0">
        <w:t>my own specialism</w:t>
      </w:r>
      <w:r>
        <w:t xml:space="preserve"> – the food strategy is a </w:t>
      </w:r>
      <w:r w:rsidR="001E2DB0">
        <w:t xml:space="preserve">broad, </w:t>
      </w:r>
      <w:r>
        <w:t>cross-cutting review’</w:t>
      </w:r>
    </w:p>
    <w:p w:rsidR="00F0022E" w:rsidRDefault="00F0022E" w:rsidP="001E2DB0">
      <w:r>
        <w:t xml:space="preserve">That’s </w:t>
      </w:r>
      <w:r w:rsidR="001E2DB0">
        <w:t>the point</w:t>
      </w:r>
      <w:r>
        <w:t xml:space="preserve">: we </w:t>
      </w:r>
      <w:r w:rsidR="00CF293E">
        <w:t xml:space="preserve">want to pull together and </w:t>
      </w:r>
      <w:r>
        <w:t xml:space="preserve">facilitate expert contributions on different aspects of food policy; together, </w:t>
      </w:r>
      <w:r w:rsidR="001E2DB0">
        <w:t>they will</w:t>
      </w:r>
      <w:r>
        <w:t xml:space="preserve"> contribute to a more complete and nuanced level of debate, and no academic will be asked to comment on anything they don’t feel they have the knowledge to speak about. </w:t>
      </w:r>
    </w:p>
    <w:p w:rsidR="00CF293E" w:rsidRDefault="00F0022E" w:rsidP="001E2DB0">
      <w:pPr>
        <w:rPr>
          <w:rStyle w:val="Heading3Char"/>
        </w:rPr>
      </w:pPr>
      <w:r>
        <w:t>‘</w:t>
      </w:r>
      <w:r w:rsidRPr="00F0022E">
        <w:rPr>
          <w:rStyle w:val="Heading3Char"/>
        </w:rPr>
        <w:t>This already happens via my university press office’</w:t>
      </w:r>
    </w:p>
    <w:p w:rsidR="00F0022E" w:rsidRDefault="00F0022E" w:rsidP="001E2DB0">
      <w:pPr>
        <w:rPr>
          <w:rStyle w:val="Heading3Char"/>
          <w:rFonts w:ascii="Calibri" w:eastAsiaTheme="minorHAnsi" w:hAnsi="Calibri" w:cs="Times New Roman"/>
          <w:i w:val="0"/>
          <w:color w:val="auto"/>
        </w:rPr>
      </w:pPr>
      <w:r w:rsidRP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Great! But perhaps not in a coordinated way: we are offering to broker </w:t>
      </w:r>
      <w:r w:rsidR="001E2DB0">
        <w:rPr>
          <w:rStyle w:val="Heading3Char"/>
          <w:rFonts w:ascii="Calibri" w:eastAsiaTheme="minorHAnsi" w:hAnsi="Calibri" w:cs="Times New Roman"/>
          <w:i w:val="0"/>
          <w:color w:val="auto"/>
        </w:rPr>
        <w:t>d</w:t>
      </w:r>
      <w:r w:rsidRP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etails about </w:t>
      </w:r>
      <w:r w:rsidR="00CF293E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a range of </w:t>
      </w:r>
      <w:r w:rsid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academics’ </w:t>
      </w:r>
      <w:r w:rsidRP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areas of expertise, readiness to speak to the </w:t>
      </w:r>
      <w:r w:rsidR="001E2DB0" w:rsidRPr="001E2DB0">
        <w:rPr>
          <w:rStyle w:val="Heading3Char"/>
          <w:rFonts w:ascii="Calibri" w:eastAsiaTheme="minorHAnsi" w:hAnsi="Calibri" w:cs="Times New Roman"/>
          <w:i w:val="0"/>
          <w:color w:val="auto"/>
        </w:rPr>
        <w:t>media</w:t>
      </w:r>
      <w:r w:rsidRP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, </w:t>
      </w:r>
      <w:r w:rsid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or </w:t>
      </w:r>
      <w:r w:rsidRP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preferences to comment off the record, </w:t>
      </w:r>
      <w:r w:rsid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with journalists’ special interests and requirements. We </w:t>
      </w:r>
      <w:r w:rsidR="00CF293E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are happy to work with other institutions’ press offices. We </w:t>
      </w:r>
      <w:r w:rsid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will do nothing without your consent, and will definitely not share </w:t>
      </w:r>
      <w:r w:rsidR="00CF293E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comments or </w:t>
      </w:r>
      <w:r w:rsidR="001E2DB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contact details without explicit permission. </w:t>
      </w:r>
    </w:p>
    <w:p w:rsidR="00105CA7" w:rsidRDefault="002C1276" w:rsidP="00105CA7">
      <w:pPr>
        <w:pStyle w:val="Heading3"/>
        <w:rPr>
          <w:rStyle w:val="Heading3Char"/>
          <w:i/>
        </w:rPr>
      </w:pPr>
      <w:r>
        <w:rPr>
          <w:rStyle w:val="Heading3Char"/>
          <w:i/>
        </w:rPr>
        <w:t>‘</w:t>
      </w:r>
      <w:r w:rsidR="00105CA7" w:rsidRPr="00105CA7">
        <w:rPr>
          <w:rStyle w:val="Heading3Char"/>
          <w:i/>
        </w:rPr>
        <w:t>No one is interested in what I have to</w:t>
      </w:r>
      <w:r w:rsidR="00105CA7">
        <w:rPr>
          <w:rStyle w:val="Heading3Char"/>
          <w:i/>
        </w:rPr>
        <w:t xml:space="preserve"> </w:t>
      </w:r>
      <w:r w:rsidR="00105CA7" w:rsidRPr="00105CA7">
        <w:rPr>
          <w:rStyle w:val="Heading3Char"/>
          <w:i/>
        </w:rPr>
        <w:t>say</w:t>
      </w:r>
      <w:r>
        <w:rPr>
          <w:rStyle w:val="Heading3Char"/>
          <w:i/>
        </w:rPr>
        <w:t>’</w:t>
      </w:r>
      <w:bookmarkStart w:id="0" w:name="_GoBack"/>
      <w:bookmarkEnd w:id="0"/>
    </w:p>
    <w:p w:rsidR="00105CA7" w:rsidRDefault="00105CA7" w:rsidP="00105CA7">
      <w:r>
        <w:t xml:space="preserve">Untested. What is clear </w:t>
      </w:r>
      <w:r w:rsidR="00D00331">
        <w:t xml:space="preserve">is </w:t>
      </w:r>
      <w:r>
        <w:t xml:space="preserve">that the complex nature of </w:t>
      </w:r>
      <w:r w:rsidR="00D00331">
        <w:t>our</w:t>
      </w:r>
      <w:r>
        <w:t xml:space="preserve"> food system</w:t>
      </w:r>
      <w:r w:rsidR="00D00331">
        <w:t>,</w:t>
      </w:r>
      <w:r>
        <w:t xml:space="preserve"> </w:t>
      </w:r>
      <w:r w:rsidR="00D00331">
        <w:t>and its critical importance in tackling the climate and biodiversity crises as well as health inequalities,</w:t>
      </w:r>
      <w:r>
        <w:t xml:space="preserve"> could be more effectively communicated to the public. We want to make it possible for the media to report the food system </w:t>
      </w:r>
      <w:r w:rsidR="00D00331">
        <w:t>in more breadth and detail,</w:t>
      </w:r>
      <w:r>
        <w:t xml:space="preserve"> and that will mean </w:t>
      </w:r>
      <w:r w:rsidR="00D00331">
        <w:t>making a mosaic of expertise available</w:t>
      </w:r>
      <w:r>
        <w:t xml:space="preserve">, quite possibly including yours. </w:t>
      </w:r>
    </w:p>
    <w:p w:rsidR="00D00331" w:rsidRPr="00105CA7" w:rsidRDefault="00D00331" w:rsidP="00105CA7">
      <w:r>
        <w:t xml:space="preserve">To join this initiative, or for more information, contact us </w:t>
      </w:r>
      <w:hyperlink r:id="rId9" w:history="1">
        <w:r w:rsidRPr="00D00331">
          <w:rPr>
            <w:rStyle w:val="Hyperlink"/>
          </w:rPr>
          <w:t>here</w:t>
        </w:r>
      </w:hyperlink>
      <w:r>
        <w:t>.</w:t>
      </w:r>
    </w:p>
    <w:p w:rsidR="00B61750" w:rsidRPr="00B61750" w:rsidRDefault="00B61750" w:rsidP="001E2DB0">
      <w:pPr>
        <w:rPr>
          <w:rStyle w:val="Heading3Char"/>
          <w:rFonts w:ascii="Calibri" w:eastAsiaTheme="minorHAnsi" w:hAnsi="Calibri" w:cs="Times New Roman"/>
          <w:color w:val="auto"/>
        </w:rPr>
      </w:pPr>
      <w:r w:rsidRPr="00B61750">
        <w:rPr>
          <w:rStyle w:val="Heading3Char"/>
          <w:rFonts w:ascii="Calibri" w:eastAsiaTheme="minorHAnsi" w:hAnsi="Calibri" w:cs="Times New Roman"/>
          <w:color w:val="auto"/>
        </w:rPr>
        <w:t xml:space="preserve">The </w:t>
      </w:r>
      <w:hyperlink r:id="rId10" w:history="1">
        <w:r w:rsidRPr="00B61750">
          <w:rPr>
            <w:rStyle w:val="Hyperlink"/>
          </w:rPr>
          <w:t>Food Research Collaboration</w:t>
        </w:r>
      </w:hyperlink>
      <w:r w:rsidRPr="00B61750">
        <w:rPr>
          <w:rStyle w:val="Heading3Char"/>
          <w:rFonts w:ascii="Calibri" w:eastAsiaTheme="minorHAnsi" w:hAnsi="Calibri" w:cs="Times New Roman"/>
          <w:color w:val="auto"/>
        </w:rPr>
        <w:t xml:space="preserve"> is an initiative of the </w:t>
      </w:r>
      <w:hyperlink r:id="rId11" w:history="1">
        <w:r w:rsidRPr="00B61750">
          <w:rPr>
            <w:rStyle w:val="Hyperlink"/>
          </w:rPr>
          <w:t>Centre for Food Policy</w:t>
        </w:r>
      </w:hyperlink>
      <w:r w:rsidRPr="00B61750">
        <w:rPr>
          <w:rStyle w:val="Heading3Char"/>
          <w:rFonts w:ascii="Calibri" w:eastAsiaTheme="minorHAnsi" w:hAnsi="Calibri" w:cs="Times New Roman"/>
          <w:i w:val="0"/>
          <w:color w:val="auto"/>
        </w:rPr>
        <w:t xml:space="preserve"> at City</w:t>
      </w:r>
      <w:r w:rsidRPr="00B61750">
        <w:rPr>
          <w:rStyle w:val="Heading3Char"/>
          <w:rFonts w:ascii="Calibri" w:eastAsiaTheme="minorHAnsi" w:hAnsi="Calibri" w:cs="Times New Roman"/>
          <w:color w:val="auto"/>
        </w:rPr>
        <w:t>, University of London</w:t>
      </w:r>
      <w:r>
        <w:rPr>
          <w:rStyle w:val="Heading3Char"/>
          <w:rFonts w:ascii="Calibri" w:eastAsiaTheme="minorHAnsi" w:hAnsi="Calibri" w:cs="Times New Roman"/>
          <w:color w:val="auto"/>
        </w:rPr>
        <w:t xml:space="preserve">. </w:t>
      </w:r>
    </w:p>
    <w:p w:rsidR="00F0022E" w:rsidRPr="001E2DB0" w:rsidRDefault="00F0022E" w:rsidP="001E2DB0">
      <w:pPr>
        <w:pStyle w:val="BodyText"/>
      </w:pPr>
    </w:p>
    <w:p w:rsidR="0012233F" w:rsidRPr="001E2DB0" w:rsidRDefault="0012233F" w:rsidP="001E2DB0">
      <w:pPr>
        <w:pStyle w:val="BodyText"/>
      </w:pPr>
    </w:p>
    <w:p w:rsidR="00E733A3" w:rsidRPr="00E733A3" w:rsidRDefault="00E733A3">
      <w:pPr>
        <w:rPr>
          <w:b/>
        </w:rPr>
      </w:pPr>
    </w:p>
    <w:sectPr w:rsidR="00E733A3" w:rsidRPr="00E73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40" w:rsidRDefault="00747440" w:rsidP="00B57126">
      <w:pPr>
        <w:spacing w:before="0" w:after="0"/>
      </w:pPr>
      <w:r>
        <w:separator/>
      </w:r>
    </w:p>
  </w:endnote>
  <w:endnote w:type="continuationSeparator" w:id="0">
    <w:p w:rsidR="00747440" w:rsidRDefault="00747440" w:rsidP="00B571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40" w:rsidRDefault="00747440" w:rsidP="00B57126">
      <w:pPr>
        <w:spacing w:before="0" w:after="0"/>
      </w:pPr>
      <w:r>
        <w:separator/>
      </w:r>
    </w:p>
  </w:footnote>
  <w:footnote w:type="continuationSeparator" w:id="0">
    <w:p w:rsidR="00747440" w:rsidRDefault="00747440" w:rsidP="00B571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3FE"/>
    <w:multiLevelType w:val="hybridMultilevel"/>
    <w:tmpl w:val="A05A0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10A0"/>
    <w:multiLevelType w:val="multilevel"/>
    <w:tmpl w:val="EB48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27D84"/>
    <w:multiLevelType w:val="hybridMultilevel"/>
    <w:tmpl w:val="0A42F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C8"/>
    <w:rsid w:val="0003278C"/>
    <w:rsid w:val="00041244"/>
    <w:rsid w:val="000A798F"/>
    <w:rsid w:val="00105CA7"/>
    <w:rsid w:val="0012233F"/>
    <w:rsid w:val="001E2DB0"/>
    <w:rsid w:val="001F77A9"/>
    <w:rsid w:val="00205E26"/>
    <w:rsid w:val="00244170"/>
    <w:rsid w:val="002C1276"/>
    <w:rsid w:val="00433E33"/>
    <w:rsid w:val="00490BC4"/>
    <w:rsid w:val="004D7FD1"/>
    <w:rsid w:val="005054F6"/>
    <w:rsid w:val="005F7480"/>
    <w:rsid w:val="00747440"/>
    <w:rsid w:val="007900CE"/>
    <w:rsid w:val="007B3E8A"/>
    <w:rsid w:val="007F0FDA"/>
    <w:rsid w:val="00831D87"/>
    <w:rsid w:val="008F2B5F"/>
    <w:rsid w:val="009C0D56"/>
    <w:rsid w:val="00A4344B"/>
    <w:rsid w:val="00AC3528"/>
    <w:rsid w:val="00AF6F5A"/>
    <w:rsid w:val="00B521C8"/>
    <w:rsid w:val="00B57126"/>
    <w:rsid w:val="00B61750"/>
    <w:rsid w:val="00B74C9C"/>
    <w:rsid w:val="00B9387A"/>
    <w:rsid w:val="00BB41A9"/>
    <w:rsid w:val="00BB4B0D"/>
    <w:rsid w:val="00BB7D4F"/>
    <w:rsid w:val="00CF293E"/>
    <w:rsid w:val="00D00331"/>
    <w:rsid w:val="00D4139F"/>
    <w:rsid w:val="00D73CC9"/>
    <w:rsid w:val="00DD4A42"/>
    <w:rsid w:val="00E733A3"/>
    <w:rsid w:val="00F0022E"/>
    <w:rsid w:val="00F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58CB1"/>
  <w15:chartTrackingRefBased/>
  <w15:docId w15:val="{00F0A557-7B5C-4C06-9802-B48618CD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CE"/>
    <w:pPr>
      <w:spacing w:before="120" w:after="360" w:line="240" w:lineRule="auto"/>
    </w:pPr>
    <w:rPr>
      <w:rFonts w:ascii="Calibri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03278C"/>
    <w:pPr>
      <w:spacing w:before="200" w:after="160"/>
      <w:ind w:left="1440" w:right="864"/>
    </w:pPr>
    <w:rPr>
      <w:rFonts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3278C"/>
    <w:rPr>
      <w:rFonts w:ascii="Calibri" w:hAnsi="Calibr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03278C"/>
    <w:rPr>
      <w:rFonts w:asciiTheme="majorHAnsi" w:eastAsiaTheme="majorEastAsia" w:hAnsiTheme="majorHAnsi" w:cstheme="majorBidi"/>
      <w:i/>
      <w:color w:val="00206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7E8E"/>
    <w:rPr>
      <w:rFonts w:asciiTheme="majorHAnsi" w:eastAsiaTheme="majorEastAsia" w:hAnsiTheme="majorHAnsi" w:cstheme="majorBidi"/>
      <w:color w:val="002060"/>
      <w:sz w:val="28"/>
      <w:szCs w:val="26"/>
      <w:lang w:eastAsia="en-GB"/>
    </w:rPr>
  </w:style>
  <w:style w:type="paragraph" w:styleId="NoSpacing">
    <w:name w:val="No Spacing"/>
    <w:uiPriority w:val="1"/>
    <w:qFormat/>
    <w:rsid w:val="00490BC4"/>
    <w:pPr>
      <w:spacing w:after="0" w:line="240" w:lineRule="auto"/>
    </w:pPr>
    <w:rPr>
      <w:rFonts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3278C"/>
    <w:rPr>
      <w:rFonts w:asciiTheme="majorHAnsi" w:eastAsiaTheme="majorEastAsia" w:hAnsiTheme="majorHAnsi" w:cstheme="majorBidi"/>
      <w:color w:val="002060"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F2B5F"/>
    <w:pPr>
      <w:widowControl w:val="0"/>
      <w:autoSpaceDE w:val="0"/>
      <w:autoSpaceDN w:val="0"/>
      <w:spacing w:before="0" w:after="0"/>
    </w:pPr>
    <w:rPr>
      <w:rFonts w:eastAsia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2B5F"/>
    <w:rPr>
      <w:rFonts w:ascii="Calibri" w:eastAsia="Calibri" w:hAnsi="Calibri" w:cs="Calibri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3278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78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B571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F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1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research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centres.city.ac.uk/food-poli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odresearc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ny%20So%20(Antony.So.2@city.ac.uk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/</vt:lpstr>
      <vt:lpstr>    </vt:lpstr>
      <vt:lpstr>    July 2021</vt:lpstr>
      <vt:lpstr>    Proposal for academic engagement on the National Food Strategy (Part 2) </vt:lpstr>
      <vt:lpstr>        </vt:lpstr>
      <vt:lpstr>        What is the aim?</vt:lpstr>
      <vt:lpstr>        Why is this important?</vt:lpstr>
      <vt:lpstr>        Does FRC have an agenda?</vt:lpstr>
      <vt:lpstr>Some anticipated reasons for academic hesitation:</vt:lpstr>
      <vt:lpstr>        ‘I only know about my own specialism – the food strategy is a broad, cross-cutti</vt:lpstr>
      <vt:lpstr>        No one is interested in what I have to say</vt:lpstr>
    </vt:vector>
  </TitlesOfParts>
  <Company>City University London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Rosalind</dc:creator>
  <cp:keywords/>
  <dc:description/>
  <cp:lastModifiedBy>Sharpe, Rosalind</cp:lastModifiedBy>
  <cp:revision>10</cp:revision>
  <dcterms:created xsi:type="dcterms:W3CDTF">2021-06-22T13:13:00Z</dcterms:created>
  <dcterms:modified xsi:type="dcterms:W3CDTF">2021-07-15T15:21:00Z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2021-06-09T13:25:43Z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f18d5941-3e8f-459d-82a5-2f69e1d50821</vt:lpwstr>
  </property>
  <property fmtid="{D5CDD505-2E9C-101B-9397-08002B2CF9AE}" pid="8" name="MSIP_Label_06c24981-b6df-48f8-949b-0896357b9b03_ContentBits">
    <vt:lpwstr>0</vt:lpwstr>
  </property>
</Properties>
</file>