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D908E" w14:textId="128F827E" w:rsidR="00B142B5" w:rsidRPr="00D41590" w:rsidRDefault="000E1AF7" w:rsidP="00DA4D3E">
      <w:pPr>
        <w:rPr>
          <w:b/>
          <w:sz w:val="28"/>
        </w:rPr>
      </w:pPr>
      <w:bookmarkStart w:id="0" w:name="_GoBack"/>
      <w:bookmarkEnd w:id="0"/>
      <w:r>
        <w:rPr>
          <w:b/>
          <w:sz w:val="28"/>
        </w:rPr>
        <w:t>Stakeholders put aside differences to discuss farm</w:t>
      </w:r>
      <w:r w:rsidR="00CA4002">
        <w:rPr>
          <w:b/>
          <w:sz w:val="28"/>
        </w:rPr>
        <w:t xml:space="preserve"> antibiotics</w:t>
      </w:r>
      <w:r w:rsidR="00756F14">
        <w:rPr>
          <w:b/>
          <w:sz w:val="28"/>
        </w:rPr>
        <w:t xml:space="preserve"> </w:t>
      </w:r>
      <w:r>
        <w:rPr>
          <w:b/>
          <w:sz w:val="28"/>
        </w:rPr>
        <w:t xml:space="preserve">- but disagree on </w:t>
      </w:r>
      <w:r w:rsidR="00B1694E">
        <w:rPr>
          <w:b/>
          <w:sz w:val="28"/>
        </w:rPr>
        <w:t xml:space="preserve">some </w:t>
      </w:r>
      <w:r>
        <w:rPr>
          <w:b/>
          <w:sz w:val="28"/>
        </w:rPr>
        <w:t>key issues</w:t>
      </w:r>
    </w:p>
    <w:p w14:paraId="447F988A" w14:textId="765A99FF" w:rsidR="00B142B5" w:rsidRDefault="00DA4D3E" w:rsidP="00DA4D3E">
      <w:r w:rsidRPr="00D41590">
        <w:t>On Wednesday 29</w:t>
      </w:r>
      <w:r w:rsidRPr="00D41590">
        <w:rPr>
          <w:vertAlign w:val="superscript"/>
        </w:rPr>
        <w:t>th</w:t>
      </w:r>
      <w:r w:rsidRPr="00D41590">
        <w:t xml:space="preserve"> April, the Alliance to </w:t>
      </w:r>
      <w:proofErr w:type="gramStart"/>
      <w:r w:rsidRPr="00D41590">
        <w:t>Save</w:t>
      </w:r>
      <w:proofErr w:type="gramEnd"/>
      <w:r w:rsidRPr="00D41590">
        <w:t xml:space="preserve"> our Antibiotics and </w:t>
      </w:r>
      <w:r w:rsidR="00D41590">
        <w:t xml:space="preserve">the Food Research Collaboration - based </w:t>
      </w:r>
      <w:r w:rsidRPr="00D41590">
        <w:t xml:space="preserve">at </w:t>
      </w:r>
      <w:r w:rsidR="00D41590" w:rsidRPr="00D41590">
        <w:t xml:space="preserve">the Centre for Food Policy at City University London </w:t>
      </w:r>
      <w:r w:rsidR="00D41590">
        <w:t xml:space="preserve">- </w:t>
      </w:r>
      <w:r w:rsidR="00B25EA7" w:rsidRPr="00D41590">
        <w:t>co-</w:t>
      </w:r>
      <w:r w:rsidRPr="00D41590">
        <w:t>hosted a ro</w:t>
      </w:r>
      <w:r w:rsidR="00CA4002" w:rsidRPr="00D41590">
        <w:t>undtable on farm antibiotic use.</w:t>
      </w:r>
      <w:r w:rsidR="00034DD5" w:rsidRPr="00D41590">
        <w:t xml:space="preserve"> The event aimed to consider the major barriers blocking progress </w:t>
      </w:r>
      <w:r w:rsidR="00034DD5">
        <w:t xml:space="preserve">in this area, </w:t>
      </w:r>
      <w:r w:rsidR="00034DD5" w:rsidRPr="00A51EF6">
        <w:t xml:space="preserve">and </w:t>
      </w:r>
      <w:r w:rsidR="00034DD5">
        <w:t xml:space="preserve">to identify the actions and interventions </w:t>
      </w:r>
      <w:r w:rsidR="00034DD5" w:rsidRPr="00A51EF6">
        <w:rPr>
          <w:rFonts w:ascii="Calibri" w:eastAsia="Times New Roman" w:hAnsi="Calibri" w:cs="Times New Roman"/>
          <w:lang w:eastAsia="en-GB"/>
        </w:rPr>
        <w:t xml:space="preserve">required to </w:t>
      </w:r>
      <w:r w:rsidR="00034DD5">
        <w:t>overcome these</w:t>
      </w:r>
      <w:r w:rsidR="00034DD5">
        <w:rPr>
          <w:rFonts w:eastAsia="Times New Roman" w:cs="Segoe UI"/>
          <w:lang w:eastAsia="en-GB"/>
        </w:rPr>
        <w:t>.</w:t>
      </w:r>
    </w:p>
    <w:p w14:paraId="6F41319B" w14:textId="6793E49C" w:rsidR="00034DD5" w:rsidRDefault="00DA4D3E" w:rsidP="00DA4D3E">
      <w:r w:rsidRPr="00A51EF6">
        <w:t xml:space="preserve">The </w:t>
      </w:r>
      <w:r w:rsidR="00034DD5">
        <w:t>discussion</w:t>
      </w:r>
      <w:r w:rsidRPr="00A51EF6">
        <w:t xml:space="preserve"> was chaired by </w:t>
      </w:r>
      <w:r w:rsidR="00065A80">
        <w:t xml:space="preserve">City University’s </w:t>
      </w:r>
      <w:r w:rsidRPr="00A51EF6">
        <w:t>Professor Tim Lang, and brought together 2</w:t>
      </w:r>
      <w:r w:rsidR="00034DD5">
        <w:t>6</w:t>
      </w:r>
      <w:r w:rsidRPr="00A51EF6">
        <w:t xml:space="preserve"> experts from across the </w:t>
      </w:r>
      <w:r w:rsidR="00A51EF6">
        <w:t xml:space="preserve">organic and non-organic </w:t>
      </w:r>
      <w:r w:rsidRPr="00A51EF6">
        <w:t>livestock and veterinary industries, civil society and animal welfare organisations, retail and foodservice sector</w:t>
      </w:r>
      <w:r w:rsidR="00034DD5">
        <w:t xml:space="preserve">s, and policy and </w:t>
      </w:r>
      <w:r w:rsidR="00FF2799">
        <w:t xml:space="preserve">human </w:t>
      </w:r>
      <w:r w:rsidR="00034DD5">
        <w:t xml:space="preserve">health </w:t>
      </w:r>
      <w:r w:rsidR="00FF2799">
        <w:t>representatives</w:t>
      </w:r>
      <w:r w:rsidR="00034DD5">
        <w:t xml:space="preserve">. </w:t>
      </w:r>
    </w:p>
    <w:p w14:paraId="6E0BB0D5" w14:textId="11AE9FE1" w:rsidR="00DA4D3E" w:rsidRPr="00A51EF6" w:rsidRDefault="00034DD5" w:rsidP="00DA4D3E">
      <w:r>
        <w:t xml:space="preserve">The roundtable marked a ground-breaking convening of stakeholders with a long history of disagreements </w:t>
      </w:r>
      <w:r w:rsidR="00B1694E">
        <w:t>about</w:t>
      </w:r>
      <w:r>
        <w:t xml:space="preserve"> the extent of farm antibiotics </w:t>
      </w:r>
      <w:r w:rsidR="00B1694E">
        <w:t>use</w:t>
      </w:r>
      <w:r>
        <w:t xml:space="preserve">, </w:t>
      </w:r>
      <w:r w:rsidR="00B1694E">
        <w:t xml:space="preserve">whether it is a problem, </w:t>
      </w:r>
      <w:r>
        <w:t xml:space="preserve">and </w:t>
      </w:r>
      <w:r w:rsidR="00B1694E">
        <w:t xml:space="preserve">if so, </w:t>
      </w:r>
      <w:r>
        <w:t>the best way of tackling it.</w:t>
      </w:r>
    </w:p>
    <w:p w14:paraId="46652851" w14:textId="3D7C6CF9" w:rsidR="00034DD5" w:rsidRDefault="00034DD5" w:rsidP="00034DD5">
      <w:r w:rsidRPr="00A51EF6">
        <w:t xml:space="preserve">Participants included representatives from the British Poultry Council, </w:t>
      </w:r>
      <w:r>
        <w:t>Sainsbury’s, Waitrose Farming Partnershi</w:t>
      </w:r>
      <w:r w:rsidRPr="00A51EF6">
        <w:t xml:space="preserve">p, </w:t>
      </w:r>
      <w:r w:rsidR="00FF2799">
        <w:t xml:space="preserve">the Soil Association, </w:t>
      </w:r>
      <w:r w:rsidR="00B06A1E">
        <w:t xml:space="preserve">the Veterinary Medicines Directorate, </w:t>
      </w:r>
      <w:r w:rsidR="00FF2799">
        <w:t xml:space="preserve">the National Pig Association, </w:t>
      </w:r>
      <w:proofErr w:type="spellStart"/>
      <w:r w:rsidRPr="00A51EF6">
        <w:t>Pret</w:t>
      </w:r>
      <w:proofErr w:type="spellEnd"/>
      <w:r w:rsidRPr="00A51EF6">
        <w:t xml:space="preserve"> A Manger, Forum for the Future, Cream o’ Galloway, </w:t>
      </w:r>
      <w:r w:rsidR="00FF2799">
        <w:t xml:space="preserve">Consumers International, the Sustainable Food Trust, RUMA, </w:t>
      </w:r>
      <w:proofErr w:type="spellStart"/>
      <w:r w:rsidR="00FF2799">
        <w:t>Medact</w:t>
      </w:r>
      <w:proofErr w:type="spellEnd"/>
      <w:r w:rsidR="00FF2799">
        <w:t xml:space="preserve">, </w:t>
      </w:r>
      <w:proofErr w:type="spellStart"/>
      <w:r w:rsidRPr="00A51EF6">
        <w:t>Eastbrook</w:t>
      </w:r>
      <w:proofErr w:type="spellEnd"/>
      <w:r w:rsidRPr="00A51EF6">
        <w:t xml:space="preserve"> Farm, </w:t>
      </w:r>
      <w:proofErr w:type="spellStart"/>
      <w:r w:rsidRPr="00A51EF6">
        <w:t>Endell</w:t>
      </w:r>
      <w:proofErr w:type="spellEnd"/>
      <w:r w:rsidRPr="00A51EF6">
        <w:t xml:space="preserve"> Veterinary Group</w:t>
      </w:r>
      <w:r>
        <w:t>, Compassion in World Farming</w:t>
      </w:r>
      <w:r w:rsidRPr="00A51EF6">
        <w:t xml:space="preserve"> and the Food Standards Agency.</w:t>
      </w:r>
      <w:r w:rsidR="00FF2799">
        <w:t xml:space="preserve"> </w:t>
      </w:r>
    </w:p>
    <w:p w14:paraId="7F317A98" w14:textId="78437758" w:rsidR="00756F14" w:rsidRPr="00756F14" w:rsidRDefault="00B06A1E" w:rsidP="00756F14">
      <w:r w:rsidRPr="00D53A6F">
        <w:t xml:space="preserve">The discussion highlighted that, </w:t>
      </w:r>
      <w:r w:rsidR="00CA4002" w:rsidRPr="00D53A6F">
        <w:t xml:space="preserve">while </w:t>
      </w:r>
      <w:r w:rsidR="00FF2799">
        <w:t>there is wide</w:t>
      </w:r>
      <w:r w:rsidR="000A7CC0" w:rsidRPr="00D53A6F">
        <w:t xml:space="preserve"> consensus that the </w:t>
      </w:r>
      <w:r w:rsidR="00CA4002" w:rsidRPr="00D53A6F">
        <w:t xml:space="preserve">UK </w:t>
      </w:r>
      <w:r w:rsidR="000A7CC0" w:rsidRPr="00D53A6F">
        <w:t xml:space="preserve">farming industry needs to move away from </w:t>
      </w:r>
      <w:r w:rsidR="00CA4002" w:rsidRPr="00D53A6F">
        <w:t xml:space="preserve">practices such as the routine preventative </w:t>
      </w:r>
      <w:r w:rsidR="00D53A6F">
        <w:t>mass-</w:t>
      </w:r>
      <w:r w:rsidR="00CA4002" w:rsidRPr="00D53A6F">
        <w:t>medication</w:t>
      </w:r>
      <w:r w:rsidR="00D53A6F">
        <w:t xml:space="preserve"> of groups of animals</w:t>
      </w:r>
      <w:r w:rsidR="00CA4002" w:rsidRPr="00D53A6F">
        <w:t xml:space="preserve">, there is still </w:t>
      </w:r>
      <w:r w:rsidR="00D41590">
        <w:t xml:space="preserve">lack of </w:t>
      </w:r>
      <w:r w:rsidR="00CA4002" w:rsidRPr="00D53A6F">
        <w:t xml:space="preserve">agreement </w:t>
      </w:r>
      <w:r w:rsidR="00B1694E">
        <w:t xml:space="preserve">about </w:t>
      </w:r>
      <w:r w:rsidR="00AD3960">
        <w:t xml:space="preserve">specific </w:t>
      </w:r>
      <w:r w:rsidR="00B1694E">
        <w:t>steps recommended</w:t>
      </w:r>
      <w:r w:rsidR="00FF2799">
        <w:t xml:space="preserve"> by the Alliance to Save our Antibiotics, such as </w:t>
      </w:r>
      <w:r w:rsidR="00B1694E">
        <w:t xml:space="preserve">reducing or ending </w:t>
      </w:r>
      <w:r w:rsidR="00FF2799">
        <w:t xml:space="preserve">the use of </w:t>
      </w:r>
      <w:r w:rsidR="00B1694E">
        <w:t xml:space="preserve">last resort antibiotics for human medicine, such as the use of </w:t>
      </w:r>
      <w:r w:rsidR="00FF2799">
        <w:t>Fluoroquinolones in poultry.</w:t>
      </w:r>
    </w:p>
    <w:p w14:paraId="21E17F02" w14:textId="494209FE" w:rsidR="00944151" w:rsidRPr="00D53A6F" w:rsidRDefault="00944151" w:rsidP="00944151">
      <w:r w:rsidRPr="00944151">
        <w:t>Industry representatives pointed to significant recent reductions in antibiotic use in poultry and suggested that the pig industry, currently the largest consumer of farm antibiotics, may also be on the cusp of reducing its use</w:t>
      </w:r>
      <w:r>
        <w:t xml:space="preserve">. Suggestions that changing certain practices linked to more intensive farming systems, such as later weaning of piglets, were, however, dismissed by some participants. </w:t>
      </w:r>
    </w:p>
    <w:p w14:paraId="7E966E11" w14:textId="22FA3CD7" w:rsidR="00D53A6F" w:rsidRPr="00065A80" w:rsidRDefault="00D53A6F" w:rsidP="00D53A6F">
      <w:pPr>
        <w:rPr>
          <w:i/>
        </w:rPr>
      </w:pPr>
      <w:proofErr w:type="spellStart"/>
      <w:r>
        <w:t>Gywn</w:t>
      </w:r>
      <w:proofErr w:type="spellEnd"/>
      <w:r>
        <w:t xml:space="preserve"> Jones, Chairman of RUMA said: “</w:t>
      </w:r>
      <w:r w:rsidRPr="00CA4002">
        <w:rPr>
          <w:i/>
        </w:rPr>
        <w:t>I do believe that understanding the issues and co-operation in finding common ground is the solution to this challenge – and we</w:t>
      </w:r>
      <w:r>
        <w:rPr>
          <w:i/>
        </w:rPr>
        <w:t xml:space="preserve"> made good progress</w:t>
      </w:r>
      <w:r w:rsidR="00756F14">
        <w:rPr>
          <w:i/>
        </w:rPr>
        <w:t xml:space="preserve"> yesterday</w:t>
      </w:r>
      <w:r>
        <w:rPr>
          <w:i/>
        </w:rPr>
        <w:t>”.</w:t>
      </w:r>
    </w:p>
    <w:p w14:paraId="1086BDC6" w14:textId="77777777" w:rsidR="008670FF" w:rsidRDefault="00DA4D3E" w:rsidP="00756F14">
      <w:pPr>
        <w:rPr>
          <w:i/>
        </w:rPr>
      </w:pPr>
      <w:r w:rsidRPr="00756F14">
        <w:t>Emma Rose, from the Alliance to Save our Antibiotics said:</w:t>
      </w:r>
      <w:r w:rsidR="00D53A6F" w:rsidRPr="00756F14">
        <w:t xml:space="preserve"> </w:t>
      </w:r>
      <w:r w:rsidR="00D53A6F" w:rsidRPr="00756F14">
        <w:rPr>
          <w:i/>
        </w:rPr>
        <w:t>“</w:t>
      </w:r>
      <w:r w:rsidR="008670FF" w:rsidRPr="008670FF">
        <w:rPr>
          <w:i/>
        </w:rPr>
        <w:t>"The discussion showed that there has been a sea change in thinking. However, translating this into ambitious action still represents a major challenge. Many are already demonstrating that it’s possible to farm with far less antibiotic use. We must focus on highlighting, researching and scaling-up these alternative approaches, rather than spending our time fighting old battles".</w:t>
      </w:r>
    </w:p>
    <w:p w14:paraId="2BB23073" w14:textId="7583969C" w:rsidR="00B8192A" w:rsidRDefault="00B8192A" w:rsidP="00796FDA">
      <w:pPr>
        <w:spacing w:after="0" w:line="240" w:lineRule="auto"/>
        <w:rPr>
          <w:rFonts w:ascii="Calibri" w:eastAsia="Times New Roman" w:hAnsi="Calibri" w:cs="Times New Roman"/>
          <w:iCs/>
          <w:color w:val="000000"/>
          <w:lang w:eastAsia="en-GB"/>
        </w:rPr>
      </w:pPr>
      <w:r>
        <w:rPr>
          <w:rFonts w:ascii="Calibri" w:eastAsia="Times New Roman" w:hAnsi="Calibri" w:cs="Times New Roman"/>
          <w:iCs/>
          <w:color w:val="000000"/>
          <w:lang w:eastAsia="en-GB"/>
        </w:rPr>
        <w:t xml:space="preserve">Professor Tim Lang said: </w:t>
      </w:r>
      <w:r w:rsidR="00796FDA" w:rsidRPr="00796FDA">
        <w:rPr>
          <w:rFonts w:ascii="Calibri" w:eastAsia="Times New Roman" w:hAnsi="Calibri" w:cs="Times New Roman"/>
          <w:i/>
          <w:iCs/>
          <w:color w:val="000000"/>
          <w:lang w:eastAsia="en-GB"/>
        </w:rPr>
        <w:t>“AMR has long been on the horizon. The evidence and scientific concerns have been clear for decades. At last the food industry, particularly the meat industry, is alive to the consequences. The public health world is, too. Politicians who need to lead the change are slowly engaging. This seminar was further proof that, after decades of policy failure, we are now seeing real engagement on the AMR issue in the farming and veterinary sectors. It is now imperative, given the uncertain political climate, that progress is not halted. Safeguarding our antibiotics must be at the heart of a new people’s food plan which seeks to protect environmental and human health.”</w:t>
      </w:r>
    </w:p>
    <w:p w14:paraId="6A7A6BB9" w14:textId="77777777" w:rsidR="00796FDA" w:rsidRDefault="00796FDA" w:rsidP="00796FDA">
      <w:pPr>
        <w:spacing w:after="0" w:line="240" w:lineRule="auto"/>
        <w:rPr>
          <w:i/>
        </w:rPr>
      </w:pPr>
    </w:p>
    <w:p w14:paraId="5BF8D7DC" w14:textId="54CEAF3C" w:rsidR="00756F14" w:rsidRDefault="00756F14" w:rsidP="00756F14">
      <w:r>
        <w:t xml:space="preserve">A full report of the event is available </w:t>
      </w:r>
      <w:hyperlink r:id="rId5" w:history="1">
        <w:r w:rsidRPr="00D41590">
          <w:rPr>
            <w:rStyle w:val="Hyperlink"/>
            <w:b/>
          </w:rPr>
          <w:t>online</w:t>
        </w:r>
      </w:hyperlink>
      <w:r>
        <w:t>.</w:t>
      </w:r>
    </w:p>
    <w:p w14:paraId="4940038B" w14:textId="77777777" w:rsidR="00065A80" w:rsidRDefault="00B142B5">
      <w:r>
        <w:t>ENDS</w:t>
      </w:r>
    </w:p>
    <w:p w14:paraId="658CC68F" w14:textId="77777777" w:rsidR="002711CE" w:rsidRDefault="002711CE" w:rsidP="00065A80">
      <w:pPr>
        <w:rPr>
          <w:rFonts w:eastAsia="Times New Roman"/>
          <w:b/>
          <w:color w:val="000000"/>
        </w:rPr>
      </w:pPr>
    </w:p>
    <w:p w14:paraId="782A8B58" w14:textId="77777777" w:rsidR="00065A80" w:rsidRDefault="00065A80" w:rsidP="00065A80">
      <w:pPr>
        <w:rPr>
          <w:rFonts w:eastAsia="Times New Roman"/>
          <w:b/>
          <w:color w:val="000000"/>
        </w:rPr>
      </w:pPr>
      <w:r>
        <w:rPr>
          <w:rFonts w:eastAsia="Times New Roman"/>
          <w:b/>
          <w:color w:val="000000"/>
        </w:rPr>
        <w:lastRenderedPageBreak/>
        <w:t>Notes to Editors</w:t>
      </w:r>
    </w:p>
    <w:p w14:paraId="13309BFE" w14:textId="77777777" w:rsidR="00065A80" w:rsidRDefault="00065A80" w:rsidP="00065A80">
      <w:r>
        <w:rPr>
          <w:b/>
          <w:bCs/>
        </w:rPr>
        <w:t>The Alliance to Save Our Antibiotics</w:t>
      </w:r>
      <w:r>
        <w:t xml:space="preserve"> is an alliance of health, medical, environmental and animal welfare groups working to stop the overuse of antibiotics in animal farming. It was founded by Compassion in World Farming, the Soil Association and Sustain in 2009, and is supported by the Jeremy </w:t>
      </w:r>
      <w:proofErr w:type="spellStart"/>
      <w:r>
        <w:t>Coller</w:t>
      </w:r>
      <w:proofErr w:type="spellEnd"/>
      <w:r>
        <w:t xml:space="preserve"> Foundation. Its vision is a world in which human and animal health and wellbeing are protected by food and farming systems that do not rely routinely on antibiotics and related drugs.</w:t>
      </w:r>
    </w:p>
    <w:p w14:paraId="4B309123" w14:textId="635E875C" w:rsidR="002711CE" w:rsidRPr="00D41590" w:rsidRDefault="002711CE" w:rsidP="002711CE">
      <w:pPr>
        <w:rPr>
          <w:b/>
        </w:rPr>
      </w:pPr>
      <w:r>
        <w:t xml:space="preserve">There remains some disagreement on the need to move away from purely preventative antibiotic use. </w:t>
      </w:r>
      <w:r w:rsidRPr="00D53A6F">
        <w:t xml:space="preserve">Mark White, due to become president of the Pig Veterinary Society in 2017, </w:t>
      </w:r>
      <w:r>
        <w:t xml:space="preserve">recently </w:t>
      </w:r>
      <w:r w:rsidRPr="00D53A6F">
        <w:t>referred to purely preventive use of antibiotics as ‘necessary</w:t>
      </w:r>
      <w:r>
        <w:t xml:space="preserve"> to prevent suffering’, whilst</w:t>
      </w:r>
      <w:r w:rsidRPr="00D53A6F">
        <w:t xml:space="preserve"> NFU livestock chairman Charles Sercombe said that the UK industry wide target of reducing levels to 50 mg per kg by 2018 was ‘totally unachievable for the wider industry’ and ‘totally devoid of evidence’ </w:t>
      </w:r>
      <w:r>
        <w:t>-</w:t>
      </w:r>
      <w:r w:rsidRPr="00D53A6F">
        <w:t xml:space="preserve"> comments dismissed by some roundtable participants as </w:t>
      </w:r>
      <w:r w:rsidRPr="00D41590">
        <w:t>out-of-step with wider industry opinion.</w:t>
      </w:r>
    </w:p>
    <w:p w14:paraId="7A126482" w14:textId="77777777" w:rsidR="00D41590" w:rsidRPr="00D41590" w:rsidRDefault="00D41590" w:rsidP="00D41590">
      <w:pPr>
        <w:pStyle w:val="NoSpacing"/>
      </w:pPr>
      <w:r w:rsidRPr="00D41590">
        <w:rPr>
          <w:b/>
        </w:rPr>
        <w:t>The Food Research Collaboration</w:t>
      </w:r>
      <w:r w:rsidRPr="00D41590">
        <w:t xml:space="preserve"> (FRC) is an initiative of the Centre for Food Policy at City University London, funded by the </w:t>
      </w:r>
      <w:proofErr w:type="spellStart"/>
      <w:r w:rsidRPr="00D41590">
        <w:t>Esmée</w:t>
      </w:r>
      <w:proofErr w:type="spellEnd"/>
      <w:r w:rsidRPr="00D41590">
        <w:t xml:space="preserve"> Fairbairn Foundation. The FRC facilitates joint working amongst and between academics and civil society organisations (CSOs) to improve the UK food system. It is a unique collaboration of 500 academic and CSO members.  </w:t>
      </w:r>
    </w:p>
    <w:p w14:paraId="2EA6BA60" w14:textId="77777777" w:rsidR="00D41590" w:rsidRPr="00D41590" w:rsidRDefault="00D41590" w:rsidP="00D41590">
      <w:pPr>
        <w:pStyle w:val="NoSpacing"/>
      </w:pPr>
    </w:p>
    <w:p w14:paraId="4D48C51F" w14:textId="77777777" w:rsidR="00D41590" w:rsidRPr="00D41590" w:rsidRDefault="00D41590" w:rsidP="00D41590">
      <w:pPr>
        <w:pStyle w:val="NoSpacing"/>
      </w:pPr>
      <w:r w:rsidRPr="00D41590">
        <w:t>It is both located at and managed by the Centre for Food Policy. The initiative is overseen and guided by a steering group and advisory panel of academics and civil society specialists.</w:t>
      </w:r>
    </w:p>
    <w:p w14:paraId="7BBF24B4" w14:textId="77777777" w:rsidR="00D41590" w:rsidRPr="00D41590" w:rsidRDefault="00D41590" w:rsidP="00D41590">
      <w:pPr>
        <w:pStyle w:val="NoSpacing"/>
      </w:pPr>
      <w:r w:rsidRPr="00D41590">
        <w:t xml:space="preserve">The FRC is chaired by Professor Corinna Hawkes, Director of the Centre for Food Policy. Professor Tim Lang is the FRC's Founder and Special Advisor.  </w:t>
      </w:r>
    </w:p>
    <w:p w14:paraId="08C5234D" w14:textId="7D22C41E" w:rsidR="00D41590" w:rsidRPr="00D41590" w:rsidRDefault="002A02A1" w:rsidP="00D41590">
      <w:pPr>
        <w:pStyle w:val="NoSpacing"/>
      </w:pPr>
      <w:hyperlink r:id="rId6" w:history="1">
        <w:r w:rsidR="00D41590" w:rsidRPr="00D41590">
          <w:rPr>
            <w:rStyle w:val="Hyperlink"/>
          </w:rPr>
          <w:t>http://foodresearch.org.uk/</w:t>
        </w:r>
      </w:hyperlink>
    </w:p>
    <w:p w14:paraId="39CAB187" w14:textId="77777777" w:rsidR="00D41590" w:rsidRDefault="00D41590" w:rsidP="00D41590">
      <w:pPr>
        <w:pStyle w:val="NoSpacing"/>
        <w:rPr>
          <w:b/>
        </w:rPr>
      </w:pPr>
    </w:p>
    <w:p w14:paraId="4ADD1DD7" w14:textId="0DE7E3D1" w:rsidR="00065A80" w:rsidRPr="00065A80" w:rsidRDefault="00065A80" w:rsidP="00D41590">
      <w:pPr>
        <w:pStyle w:val="NoSpacing"/>
        <w:rPr>
          <w:b/>
        </w:rPr>
      </w:pPr>
      <w:r w:rsidRPr="00065A80">
        <w:rPr>
          <w:b/>
        </w:rPr>
        <w:t>For media enquiries, please contact:</w:t>
      </w:r>
    </w:p>
    <w:p w14:paraId="1FCE8E49" w14:textId="6937AFFF" w:rsidR="00065A80" w:rsidRPr="00A51EF6" w:rsidRDefault="00065A80" w:rsidP="00065A80">
      <w:r>
        <w:t xml:space="preserve">Emma Rose, the Alliance to Save Our Antibiotics: 07917 799 203 - </w:t>
      </w:r>
      <w:hyperlink r:id="rId7" w:history="1">
        <w:r>
          <w:rPr>
            <w:rStyle w:val="Hyperlink"/>
          </w:rPr>
          <w:t>erose@saveourantibiotics.eu</w:t>
        </w:r>
      </w:hyperlink>
      <w:r>
        <w:t xml:space="preserve"> </w:t>
      </w:r>
      <w:r>
        <w:br/>
      </w:r>
      <w:r w:rsidR="002F6AD9">
        <w:t xml:space="preserve">Hannah Yates, Compassion in World Farming: 01483 521 974 - </w:t>
      </w:r>
      <w:hyperlink r:id="rId8" w:history="1">
        <w:r w:rsidR="002F6AD9">
          <w:rPr>
            <w:rStyle w:val="Hyperlink"/>
          </w:rPr>
          <w:t>hannah.yates@ciwf.org</w:t>
        </w:r>
      </w:hyperlink>
    </w:p>
    <w:sectPr w:rsidR="00065A80" w:rsidRPr="00A51EF6" w:rsidSect="00756F1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85C09"/>
    <w:multiLevelType w:val="hybridMultilevel"/>
    <w:tmpl w:val="1A94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3E"/>
    <w:rsid w:val="00034DD5"/>
    <w:rsid w:val="00065A80"/>
    <w:rsid w:val="000A7CC0"/>
    <w:rsid w:val="000E1AF7"/>
    <w:rsid w:val="002711CE"/>
    <w:rsid w:val="002A02A1"/>
    <w:rsid w:val="002F6AD9"/>
    <w:rsid w:val="003068A0"/>
    <w:rsid w:val="00367AE5"/>
    <w:rsid w:val="003C03EB"/>
    <w:rsid w:val="003D6618"/>
    <w:rsid w:val="004D1E8D"/>
    <w:rsid w:val="004F638B"/>
    <w:rsid w:val="004F7E05"/>
    <w:rsid w:val="00664DA6"/>
    <w:rsid w:val="006852AC"/>
    <w:rsid w:val="006C3671"/>
    <w:rsid w:val="00756F14"/>
    <w:rsid w:val="00762147"/>
    <w:rsid w:val="00796FDA"/>
    <w:rsid w:val="008670FF"/>
    <w:rsid w:val="008F7361"/>
    <w:rsid w:val="00944151"/>
    <w:rsid w:val="00A1009A"/>
    <w:rsid w:val="00A51EF6"/>
    <w:rsid w:val="00AB6E25"/>
    <w:rsid w:val="00AD3960"/>
    <w:rsid w:val="00B06A1E"/>
    <w:rsid w:val="00B142B5"/>
    <w:rsid w:val="00B1694E"/>
    <w:rsid w:val="00B25EA7"/>
    <w:rsid w:val="00B8192A"/>
    <w:rsid w:val="00BC56E5"/>
    <w:rsid w:val="00C418F1"/>
    <w:rsid w:val="00CA4002"/>
    <w:rsid w:val="00CB78D0"/>
    <w:rsid w:val="00CC7D2A"/>
    <w:rsid w:val="00D41590"/>
    <w:rsid w:val="00D53A6F"/>
    <w:rsid w:val="00DA4D3E"/>
    <w:rsid w:val="00FF2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46A4"/>
  <w15:docId w15:val="{276EE91D-0C93-4D20-A5EC-165695A1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EF6"/>
    <w:pPr>
      <w:spacing w:after="0" w:line="240" w:lineRule="auto"/>
    </w:pPr>
  </w:style>
  <w:style w:type="character" w:styleId="Hyperlink">
    <w:name w:val="Hyperlink"/>
    <w:basedOn w:val="DefaultParagraphFont"/>
    <w:uiPriority w:val="99"/>
    <w:unhideWhenUsed/>
    <w:rsid w:val="00065A80"/>
    <w:rPr>
      <w:color w:val="0000FF"/>
      <w:u w:val="single"/>
    </w:rPr>
  </w:style>
  <w:style w:type="character" w:styleId="CommentReference">
    <w:name w:val="annotation reference"/>
    <w:basedOn w:val="DefaultParagraphFont"/>
    <w:uiPriority w:val="99"/>
    <w:semiHidden/>
    <w:unhideWhenUsed/>
    <w:rsid w:val="006852AC"/>
    <w:rPr>
      <w:sz w:val="16"/>
      <w:szCs w:val="16"/>
    </w:rPr>
  </w:style>
  <w:style w:type="paragraph" w:styleId="CommentText">
    <w:name w:val="annotation text"/>
    <w:basedOn w:val="Normal"/>
    <w:link w:val="CommentTextChar"/>
    <w:uiPriority w:val="99"/>
    <w:semiHidden/>
    <w:unhideWhenUsed/>
    <w:rsid w:val="006852AC"/>
    <w:pPr>
      <w:spacing w:line="240" w:lineRule="auto"/>
    </w:pPr>
    <w:rPr>
      <w:sz w:val="20"/>
      <w:szCs w:val="20"/>
    </w:rPr>
  </w:style>
  <w:style w:type="character" w:customStyle="1" w:styleId="CommentTextChar">
    <w:name w:val="Comment Text Char"/>
    <w:basedOn w:val="DefaultParagraphFont"/>
    <w:link w:val="CommentText"/>
    <w:uiPriority w:val="99"/>
    <w:semiHidden/>
    <w:rsid w:val="006852AC"/>
    <w:rPr>
      <w:sz w:val="20"/>
      <w:szCs w:val="20"/>
    </w:rPr>
  </w:style>
  <w:style w:type="paragraph" w:styleId="CommentSubject">
    <w:name w:val="annotation subject"/>
    <w:basedOn w:val="CommentText"/>
    <w:next w:val="CommentText"/>
    <w:link w:val="CommentSubjectChar"/>
    <w:uiPriority w:val="99"/>
    <w:semiHidden/>
    <w:unhideWhenUsed/>
    <w:rsid w:val="006852AC"/>
    <w:rPr>
      <w:b/>
      <w:bCs/>
    </w:rPr>
  </w:style>
  <w:style w:type="character" w:customStyle="1" w:styleId="CommentSubjectChar">
    <w:name w:val="Comment Subject Char"/>
    <w:basedOn w:val="CommentTextChar"/>
    <w:link w:val="CommentSubject"/>
    <w:uiPriority w:val="99"/>
    <w:semiHidden/>
    <w:rsid w:val="006852AC"/>
    <w:rPr>
      <w:b/>
      <w:bCs/>
      <w:sz w:val="20"/>
      <w:szCs w:val="20"/>
    </w:rPr>
  </w:style>
  <w:style w:type="paragraph" w:styleId="BalloonText">
    <w:name w:val="Balloon Text"/>
    <w:basedOn w:val="Normal"/>
    <w:link w:val="BalloonTextChar"/>
    <w:uiPriority w:val="99"/>
    <w:semiHidden/>
    <w:unhideWhenUsed/>
    <w:rsid w:val="00685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2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yates@ciwf.org" TargetMode="External"/><Relationship Id="rId3" Type="http://schemas.openxmlformats.org/officeDocument/2006/relationships/settings" Target="settings.xml"/><Relationship Id="rId7" Type="http://schemas.openxmlformats.org/officeDocument/2006/relationships/hyperlink" Target="mailto:erose@saveourantibiotic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odresearch.org.uk/" TargetMode="External"/><Relationship Id="rId5" Type="http://schemas.openxmlformats.org/officeDocument/2006/relationships/hyperlink" Target="http://assets.ciwf.org/media/7428056/antibiotics-roundtable-report-2016.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SoilAssociation</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rose</dc:creator>
  <cp:lastModifiedBy>Mary Atkinson</cp:lastModifiedBy>
  <cp:revision>2</cp:revision>
  <dcterms:created xsi:type="dcterms:W3CDTF">2016-06-30T10:59:00Z</dcterms:created>
  <dcterms:modified xsi:type="dcterms:W3CDTF">2016-06-30T10:59:00Z</dcterms:modified>
</cp:coreProperties>
</file>