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F9E030" w14:textId="77777777" w:rsidR="004B2DB9" w:rsidRDefault="00CE4225" w:rsidP="004B2DB9">
      <w:pPr>
        <w:pStyle w:val="NoSpacing"/>
        <w:rPr>
          <w:b/>
          <w:sz w:val="28"/>
        </w:rPr>
      </w:pPr>
      <w:r>
        <w:rPr>
          <w:noProof/>
          <w:lang w:val="en-US"/>
        </w:rPr>
        <w:drawing>
          <wp:anchor distT="0" distB="0" distL="114300" distR="114300" simplePos="0" relativeHeight="251675648" behindDoc="1" locked="0" layoutInCell="1" allowOverlap="1" wp14:anchorId="43656AC6" wp14:editId="24BDFBDB">
            <wp:simplePos x="0" y="0"/>
            <wp:positionH relativeFrom="page">
              <wp:align>left</wp:align>
            </wp:positionH>
            <wp:positionV relativeFrom="page">
              <wp:align>top</wp:align>
            </wp:positionV>
            <wp:extent cx="7566090" cy="2705100"/>
            <wp:effectExtent l="0" t="0" r="0" b="0"/>
            <wp:wrapTight wrapText="bothSides">
              <wp:wrapPolygon edited="0">
                <wp:start x="0" y="0"/>
                <wp:lineTo x="0" y="21448"/>
                <wp:lineTo x="21537" y="21448"/>
                <wp:lineTo x="21537" y="0"/>
                <wp:lineTo x="0" y="0"/>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9">
                      <a:extLst>
                        <a:ext uri="{BEBA8EAE-BF5A-486C-A8C5-ECC9F3942E4B}">
                          <a14:imgProps xmlns:a14="http://schemas.microsoft.com/office/drawing/2010/main">
                            <a14:imgLayer r:embed="rId10">
                              <a14:imgEffect>
                                <a14:artisticGlowDiffused/>
                              </a14:imgEffect>
                            </a14:imgLayer>
                          </a14:imgProps>
                        </a:ext>
                        <a:ext uri="{28A0092B-C50C-407E-A947-70E740481C1C}">
                          <a14:useLocalDpi xmlns:a14="http://schemas.microsoft.com/office/drawing/2010/main" val="0"/>
                        </a:ext>
                      </a:extLst>
                    </a:blip>
                    <a:srcRect b="8599"/>
                    <a:stretch/>
                  </pic:blipFill>
                  <pic:spPr bwMode="auto">
                    <a:xfrm>
                      <a:off x="0" y="0"/>
                      <a:ext cx="756609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1A4271" w14:textId="77777777" w:rsidR="004B2DB9" w:rsidRDefault="006D5DD5" w:rsidP="004B2DB9">
      <w:pPr>
        <w:pStyle w:val="NoSpacing"/>
        <w:rPr>
          <w:b/>
          <w:sz w:val="28"/>
        </w:rPr>
      </w:pPr>
      <w:r w:rsidRPr="00726A83">
        <w:rPr>
          <w:b/>
          <w:noProof/>
          <w:sz w:val="28"/>
          <w:lang w:val="en-US"/>
        </w:rPr>
        <w:drawing>
          <wp:anchor distT="0" distB="0" distL="114300" distR="114300" simplePos="0" relativeHeight="251659264" behindDoc="0" locked="0" layoutInCell="1" allowOverlap="1" wp14:anchorId="2773D6CE" wp14:editId="220452F0">
            <wp:simplePos x="0" y="0"/>
            <wp:positionH relativeFrom="column">
              <wp:posOffset>819150</wp:posOffset>
            </wp:positionH>
            <wp:positionV relativeFrom="paragraph">
              <wp:posOffset>207645</wp:posOffset>
            </wp:positionV>
            <wp:extent cx="1866900" cy="904875"/>
            <wp:effectExtent l="0" t="0" r="0" b="9525"/>
            <wp:wrapSquare wrapText="bothSides"/>
            <wp:docPr id="2" name="Picture 2" descr="C:\Users\Emma Rose\Dropbox\ASOA\Images\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 Rose\Dropbox\ASOA\Images\Logo smal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3BAF3" w14:textId="77777777" w:rsidR="004B2DB9" w:rsidRDefault="004B2DB9" w:rsidP="004B2DB9">
      <w:pPr>
        <w:rPr>
          <w:b/>
          <w:sz w:val="28"/>
        </w:rPr>
      </w:pPr>
      <w:r>
        <w:rPr>
          <w:noProof/>
          <w:lang w:val="en-US"/>
        </w:rPr>
        <w:drawing>
          <wp:anchor distT="0" distB="0" distL="114300" distR="114300" simplePos="0" relativeHeight="251660288" behindDoc="0" locked="0" layoutInCell="1" allowOverlap="1" wp14:anchorId="1AEE7A36" wp14:editId="49D325DC">
            <wp:simplePos x="0" y="0"/>
            <wp:positionH relativeFrom="column">
              <wp:posOffset>3000375</wp:posOffset>
            </wp:positionH>
            <wp:positionV relativeFrom="paragraph">
              <wp:posOffset>13335</wp:posOffset>
            </wp:positionV>
            <wp:extent cx="2128520" cy="64770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28520" cy="647700"/>
                    </a:xfrm>
                    <a:prstGeom prst="rect">
                      <a:avLst/>
                    </a:prstGeom>
                  </pic:spPr>
                </pic:pic>
              </a:graphicData>
            </a:graphic>
            <wp14:sizeRelH relativeFrom="page">
              <wp14:pctWidth>0</wp14:pctWidth>
            </wp14:sizeRelH>
            <wp14:sizeRelV relativeFrom="page">
              <wp14:pctHeight>0</wp14:pctHeight>
            </wp14:sizeRelV>
          </wp:anchor>
        </w:drawing>
      </w:r>
      <w:r>
        <w:rPr>
          <w:b/>
          <w:sz w:val="28"/>
        </w:rPr>
        <w:t xml:space="preserve">    </w:t>
      </w:r>
    </w:p>
    <w:p w14:paraId="32D7C436" w14:textId="77777777" w:rsidR="004B2DB9" w:rsidRDefault="004B2DB9" w:rsidP="004B2DB9">
      <w:pPr>
        <w:pStyle w:val="NoSpacing"/>
        <w:rPr>
          <w:b/>
          <w:sz w:val="28"/>
        </w:rPr>
      </w:pPr>
    </w:p>
    <w:p w14:paraId="1A8F0D7B" w14:textId="77777777" w:rsidR="004B2DB9" w:rsidRDefault="004B2DB9" w:rsidP="004B2DB9">
      <w:pPr>
        <w:pStyle w:val="NoSpacing"/>
        <w:jc w:val="center"/>
        <w:rPr>
          <w:b/>
          <w:color w:val="0070C0"/>
          <w:sz w:val="32"/>
        </w:rPr>
      </w:pPr>
    </w:p>
    <w:p w14:paraId="7D04F48E" w14:textId="77777777" w:rsidR="004B2DB9" w:rsidRDefault="004B2DB9" w:rsidP="00CE4225">
      <w:pPr>
        <w:pStyle w:val="NoSpacing"/>
        <w:rPr>
          <w:b/>
          <w:color w:val="0070C0"/>
          <w:sz w:val="32"/>
        </w:rPr>
      </w:pPr>
    </w:p>
    <w:p w14:paraId="4226F9BA" w14:textId="77777777" w:rsidR="004B2DB9" w:rsidRDefault="004B2DB9" w:rsidP="004B2DB9">
      <w:pPr>
        <w:pStyle w:val="NoSpacing"/>
        <w:jc w:val="center"/>
        <w:rPr>
          <w:b/>
          <w:color w:val="0070C0"/>
          <w:sz w:val="32"/>
        </w:rPr>
      </w:pPr>
    </w:p>
    <w:p w14:paraId="6C471E13" w14:textId="77777777" w:rsidR="00197116" w:rsidRDefault="00197116" w:rsidP="004B2DB9">
      <w:pPr>
        <w:pStyle w:val="NoSpacing"/>
        <w:jc w:val="center"/>
        <w:rPr>
          <w:b/>
          <w:color w:val="0070C0"/>
          <w:sz w:val="32"/>
        </w:rPr>
      </w:pPr>
    </w:p>
    <w:p w14:paraId="7F59A002" w14:textId="77777777" w:rsidR="00CE4225" w:rsidRDefault="00CE4225" w:rsidP="004B2DB9">
      <w:pPr>
        <w:pStyle w:val="NoSpacing"/>
        <w:jc w:val="center"/>
        <w:rPr>
          <w:b/>
          <w:color w:val="0070C0"/>
          <w:sz w:val="32"/>
        </w:rPr>
      </w:pPr>
    </w:p>
    <w:p w14:paraId="2C5C5627" w14:textId="77777777" w:rsidR="00197116" w:rsidRDefault="00197116" w:rsidP="004B2DB9">
      <w:pPr>
        <w:pStyle w:val="NoSpacing"/>
        <w:jc w:val="center"/>
        <w:rPr>
          <w:b/>
          <w:color w:val="0070C0"/>
          <w:sz w:val="32"/>
        </w:rPr>
      </w:pPr>
    </w:p>
    <w:p w14:paraId="6D61DF85" w14:textId="77777777" w:rsidR="004B2DB9" w:rsidRPr="006D5DD5" w:rsidRDefault="004B2DB9" w:rsidP="004B2DB9">
      <w:pPr>
        <w:pStyle w:val="NoSpacing"/>
        <w:jc w:val="center"/>
        <w:rPr>
          <w:b/>
          <w:sz w:val="36"/>
        </w:rPr>
      </w:pPr>
      <w:r w:rsidRPr="006D5DD5">
        <w:rPr>
          <w:b/>
          <w:sz w:val="36"/>
        </w:rPr>
        <w:t>ROUNDTABLE REPORT</w:t>
      </w:r>
    </w:p>
    <w:p w14:paraId="5EC8EAD9" w14:textId="77777777" w:rsidR="004B2DB9" w:rsidRDefault="004B2DB9" w:rsidP="004B2DB9">
      <w:pPr>
        <w:pStyle w:val="NoSpacing"/>
        <w:jc w:val="center"/>
        <w:rPr>
          <w:b/>
          <w:color w:val="0070C0"/>
          <w:sz w:val="36"/>
        </w:rPr>
      </w:pPr>
    </w:p>
    <w:p w14:paraId="5CE678A6" w14:textId="77777777" w:rsidR="006D5DD5" w:rsidRPr="006D5DD5" w:rsidRDefault="006D5DD5" w:rsidP="004B2DB9">
      <w:pPr>
        <w:pStyle w:val="NoSpacing"/>
        <w:jc w:val="center"/>
        <w:rPr>
          <w:b/>
          <w:color w:val="0070C0"/>
          <w:sz w:val="36"/>
        </w:rPr>
      </w:pPr>
    </w:p>
    <w:p w14:paraId="10AF4EC6" w14:textId="77777777" w:rsidR="004B2DB9" w:rsidRPr="006D5DD5" w:rsidRDefault="004B2DB9" w:rsidP="004B2DB9">
      <w:pPr>
        <w:pStyle w:val="NoSpacing"/>
        <w:jc w:val="center"/>
        <w:rPr>
          <w:b/>
          <w:color w:val="0070C0"/>
          <w:sz w:val="36"/>
        </w:rPr>
      </w:pPr>
      <w:r w:rsidRPr="006D5DD5">
        <w:rPr>
          <w:b/>
          <w:color w:val="0070C0"/>
          <w:sz w:val="36"/>
        </w:rPr>
        <w:t>What policies and actions are needed to dramatically reduce farm antibiotic use?</w:t>
      </w:r>
    </w:p>
    <w:p w14:paraId="306DCCEF" w14:textId="77777777" w:rsidR="004B2DB9" w:rsidRPr="004B2DB9" w:rsidRDefault="004B2DB9" w:rsidP="004B2DB9">
      <w:pPr>
        <w:pStyle w:val="NoSpacing"/>
        <w:rPr>
          <w:b/>
          <w:i/>
          <w:sz w:val="28"/>
        </w:rPr>
      </w:pPr>
    </w:p>
    <w:p w14:paraId="7F5BBFD7" w14:textId="77777777" w:rsidR="004B2DB9" w:rsidRPr="00CB00B4" w:rsidRDefault="004B2DB9" w:rsidP="004B2DB9">
      <w:pPr>
        <w:pStyle w:val="NoSpacing"/>
        <w:jc w:val="center"/>
        <w:rPr>
          <w:i/>
          <w:sz w:val="24"/>
        </w:rPr>
      </w:pPr>
      <w:r w:rsidRPr="004B2DB9">
        <w:rPr>
          <w:i/>
          <w:sz w:val="24"/>
        </w:rPr>
        <w:t xml:space="preserve">A roundtable event, hosted by the Alliance to Save our Antibiotics in partnership with the Food Research Collaboration at </w:t>
      </w:r>
      <w:r w:rsidR="00244430" w:rsidRPr="00CB00B4">
        <w:rPr>
          <w:i/>
          <w:sz w:val="24"/>
        </w:rPr>
        <w:t xml:space="preserve">the </w:t>
      </w:r>
      <w:r w:rsidR="00244430" w:rsidRPr="00A06598">
        <w:rPr>
          <w:i/>
          <w:sz w:val="24"/>
        </w:rPr>
        <w:t xml:space="preserve">Centre for Food Policy at </w:t>
      </w:r>
      <w:r w:rsidRPr="00A06598">
        <w:rPr>
          <w:i/>
          <w:sz w:val="24"/>
        </w:rPr>
        <w:t>City University</w:t>
      </w:r>
      <w:r w:rsidR="00244430" w:rsidRPr="00A06598">
        <w:rPr>
          <w:i/>
          <w:sz w:val="24"/>
        </w:rPr>
        <w:t xml:space="preserve"> London</w:t>
      </w:r>
    </w:p>
    <w:p w14:paraId="7DDBA532" w14:textId="77777777" w:rsidR="004B2DB9" w:rsidRPr="00CB00B4" w:rsidRDefault="004B2DB9" w:rsidP="004B2DB9">
      <w:pPr>
        <w:pStyle w:val="NoSpacing"/>
        <w:jc w:val="center"/>
        <w:rPr>
          <w:i/>
          <w:sz w:val="24"/>
        </w:rPr>
      </w:pPr>
    </w:p>
    <w:p w14:paraId="6E5D665F" w14:textId="77777777" w:rsidR="004B2DB9" w:rsidRDefault="004B2DB9" w:rsidP="004B2DB9">
      <w:pPr>
        <w:shd w:val="clear" w:color="auto" w:fill="FFFFFF"/>
        <w:jc w:val="center"/>
        <w:rPr>
          <w:i/>
        </w:rPr>
      </w:pPr>
      <w:r w:rsidRPr="004B2DB9">
        <w:rPr>
          <w:i/>
          <w:sz w:val="24"/>
        </w:rPr>
        <w:t>Wednesday 29</w:t>
      </w:r>
      <w:r w:rsidRPr="004B2DB9">
        <w:rPr>
          <w:i/>
          <w:sz w:val="24"/>
          <w:vertAlign w:val="superscript"/>
        </w:rPr>
        <w:t>th</w:t>
      </w:r>
      <w:r w:rsidRPr="004B2DB9">
        <w:rPr>
          <w:i/>
          <w:sz w:val="24"/>
        </w:rPr>
        <w:t xml:space="preserve"> June</w:t>
      </w:r>
      <w:r>
        <w:rPr>
          <w:i/>
          <w:sz w:val="24"/>
        </w:rPr>
        <w:t xml:space="preserve"> 2016</w:t>
      </w:r>
      <w:r w:rsidRPr="004B2DB9">
        <w:rPr>
          <w:i/>
          <w:sz w:val="24"/>
        </w:rPr>
        <w:t>, City University</w:t>
      </w:r>
    </w:p>
    <w:p w14:paraId="102D4A6B" w14:textId="77777777" w:rsidR="00197116" w:rsidRDefault="00197116" w:rsidP="004B2DB9"/>
    <w:p w14:paraId="348CA0BF" w14:textId="77777777" w:rsidR="00CE4225" w:rsidRDefault="00CE4225" w:rsidP="004B2DB9"/>
    <w:p w14:paraId="11FF89DE" w14:textId="77777777" w:rsidR="004B2DB9" w:rsidRDefault="004B2DB9" w:rsidP="004B2DB9"/>
    <w:p w14:paraId="1358D242" w14:textId="77777777" w:rsidR="004B2DB9" w:rsidRDefault="004B2DB9" w:rsidP="004B2DB9"/>
    <w:p w14:paraId="5186E1D4" w14:textId="77777777" w:rsidR="004B2DB9" w:rsidRDefault="004B2DB9" w:rsidP="00197116"/>
    <w:p w14:paraId="3E92502B" w14:textId="77777777" w:rsidR="00197116" w:rsidRDefault="00197116" w:rsidP="00197116">
      <w:pPr>
        <w:rPr>
          <w:b/>
        </w:rPr>
      </w:pPr>
    </w:p>
    <w:p w14:paraId="0E1A4669" w14:textId="77777777" w:rsidR="00CE4225" w:rsidRDefault="003E3E6B" w:rsidP="00CE4225">
      <w:pPr>
        <w:rPr>
          <w:b/>
          <w:sz w:val="28"/>
        </w:rPr>
      </w:pPr>
      <w:r>
        <w:rPr>
          <w:noProof/>
          <w:lang w:val="en-US"/>
        </w:rPr>
        <w:drawing>
          <wp:anchor distT="0" distB="0" distL="114300" distR="114300" simplePos="0" relativeHeight="251687936" behindDoc="0" locked="0" layoutInCell="1" allowOverlap="1" wp14:anchorId="44604442" wp14:editId="3C2781ED">
            <wp:simplePos x="0" y="0"/>
            <wp:positionH relativeFrom="page">
              <wp:align>right</wp:align>
            </wp:positionH>
            <wp:positionV relativeFrom="paragraph">
              <wp:posOffset>-343535</wp:posOffset>
            </wp:positionV>
            <wp:extent cx="2568575" cy="756285"/>
            <wp:effectExtent l="0" t="0" r="3175" b="5715"/>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68575" cy="756285"/>
                    </a:xfrm>
                    <a:prstGeom prst="rect">
                      <a:avLst/>
                    </a:prstGeom>
                  </pic:spPr>
                </pic:pic>
              </a:graphicData>
            </a:graphic>
            <wp14:sizeRelH relativeFrom="page">
              <wp14:pctWidth>0</wp14:pctWidth>
            </wp14:sizeRelH>
            <wp14:sizeRelV relativeFrom="page">
              <wp14:pctHeight>0</wp14:pctHeight>
            </wp14:sizeRelV>
          </wp:anchor>
        </w:drawing>
      </w:r>
    </w:p>
    <w:p w14:paraId="210BD3E2" w14:textId="77777777" w:rsidR="006D5DD5" w:rsidRPr="00302132" w:rsidRDefault="006D5DD5" w:rsidP="006D5DD5">
      <w:pPr>
        <w:pBdr>
          <w:bottom w:val="single" w:sz="4" w:space="1" w:color="auto"/>
        </w:pBdr>
        <w:rPr>
          <w:b/>
          <w:sz w:val="28"/>
        </w:rPr>
      </w:pPr>
      <w:r w:rsidRPr="00302132">
        <w:rPr>
          <w:b/>
          <w:sz w:val="28"/>
        </w:rPr>
        <w:lastRenderedPageBreak/>
        <w:t>ROUNDTABLE AIMS</w:t>
      </w:r>
    </w:p>
    <w:p w14:paraId="5DCC3F3F" w14:textId="77777777" w:rsidR="006D5DD5" w:rsidRDefault="00637A94" w:rsidP="006D5DD5">
      <w:r>
        <w:t>On 29</w:t>
      </w:r>
      <w:r w:rsidRPr="00637A94">
        <w:rPr>
          <w:vertAlign w:val="superscript"/>
        </w:rPr>
        <w:t>th</w:t>
      </w:r>
      <w:r>
        <w:t xml:space="preserve"> June</w:t>
      </w:r>
      <w:r w:rsidRPr="004B2DB9">
        <w:t xml:space="preserve"> </w:t>
      </w:r>
      <w:r>
        <w:t>a</w:t>
      </w:r>
      <w:r w:rsidR="006D5DD5" w:rsidRPr="004B2DB9">
        <w:t xml:space="preserve"> group of</w:t>
      </w:r>
      <w:r>
        <w:t xml:space="preserve"> experts attended a roundtable event co-hosted by</w:t>
      </w:r>
      <w:r w:rsidR="00075B07">
        <w:t xml:space="preserve"> the Alliance to Save our Antibiotics</w:t>
      </w:r>
      <w:r>
        <w:t xml:space="preserve"> and </w:t>
      </w:r>
      <w:r w:rsidR="00C0022C">
        <w:t xml:space="preserve">the </w:t>
      </w:r>
      <w:r w:rsidR="00C0022C" w:rsidRPr="00DF69B8">
        <w:t xml:space="preserve">Food Research Collaboration </w:t>
      </w:r>
      <w:r w:rsidR="00C0022C">
        <w:t xml:space="preserve">at </w:t>
      </w:r>
      <w:r w:rsidR="00244430" w:rsidRPr="00CB00B4">
        <w:t xml:space="preserve">the Centre for Food Policy at </w:t>
      </w:r>
      <w:bookmarkStart w:id="0" w:name="_GoBack"/>
      <w:r w:rsidR="00C0022C" w:rsidRPr="00A06598">
        <w:t>City University</w:t>
      </w:r>
      <w:r w:rsidR="00244430" w:rsidRPr="00A06598">
        <w:t xml:space="preserve"> London</w:t>
      </w:r>
      <w:bookmarkEnd w:id="0"/>
      <w:r w:rsidR="00C0022C" w:rsidRPr="00CB00B4">
        <w:t>, and chaired by Professor Tim Lang. Participants</w:t>
      </w:r>
      <w:r w:rsidRPr="00CB00B4">
        <w:t xml:space="preserve"> </w:t>
      </w:r>
      <w:r w:rsidR="006D5DD5" w:rsidRPr="00CB00B4">
        <w:t xml:space="preserve">consisted of </w:t>
      </w:r>
      <w:r w:rsidR="00C0022C" w:rsidRPr="00CB00B4">
        <w:t xml:space="preserve">26 </w:t>
      </w:r>
      <w:r w:rsidR="00D57CAF" w:rsidRPr="00CB00B4">
        <w:t>representatives</w:t>
      </w:r>
      <w:r w:rsidR="00C0022C" w:rsidRPr="00CB00B4">
        <w:t xml:space="preserve"> </w:t>
      </w:r>
      <w:r w:rsidR="00D57CAF" w:rsidRPr="00CB00B4">
        <w:t>from</w:t>
      </w:r>
      <w:r w:rsidR="00C0022C" w:rsidRPr="00CB00B4">
        <w:t xml:space="preserve"> organic and non-organic livestock and veterinary industries, civil</w:t>
      </w:r>
      <w:r w:rsidR="00C0022C" w:rsidRPr="00A51EF6">
        <w:t xml:space="preserve"> society organisations, retail and foodservice sectors, and policy and health actors</w:t>
      </w:r>
      <w:r w:rsidR="00C0022C">
        <w:t>.</w:t>
      </w:r>
    </w:p>
    <w:p w14:paraId="7FA32BED" w14:textId="77777777" w:rsidR="00C0022C" w:rsidRDefault="00D57CAF" w:rsidP="006D5DD5">
      <w:r w:rsidRPr="00A51EF6">
        <w:t>Wit</w:t>
      </w:r>
      <w:r>
        <w:t xml:space="preserve">hin the context of the need to dramatically reduce farm-antibiotic use </w:t>
      </w:r>
      <w:r w:rsidR="00BF50EA">
        <w:t xml:space="preserve">- </w:t>
      </w:r>
      <w:r>
        <w:t>in order to sa</w:t>
      </w:r>
      <w:r w:rsidRPr="00A51EF6">
        <w:t xml:space="preserve">feguard </w:t>
      </w:r>
      <w:r w:rsidRPr="00A51EF6">
        <w:rPr>
          <w:rFonts w:eastAsia="Times New Roman" w:cs="Segoe UI"/>
          <w:lang w:eastAsia="en-GB"/>
        </w:rPr>
        <w:t>human, animal and ecosystem health</w:t>
      </w:r>
      <w:r w:rsidR="00BF50EA">
        <w:rPr>
          <w:rFonts w:eastAsia="Times New Roman" w:cs="Segoe UI"/>
          <w:lang w:eastAsia="en-GB"/>
        </w:rPr>
        <w:t xml:space="preserve"> -</w:t>
      </w:r>
      <w:r w:rsidRPr="00A51EF6">
        <w:rPr>
          <w:rFonts w:eastAsia="Times New Roman" w:cs="Segoe UI"/>
          <w:lang w:eastAsia="en-GB"/>
        </w:rPr>
        <w:t xml:space="preserve"> </w:t>
      </w:r>
      <w:r w:rsidRPr="00A51EF6">
        <w:t xml:space="preserve">the event </w:t>
      </w:r>
      <w:r>
        <w:t>aimed to identify</w:t>
      </w:r>
      <w:r w:rsidRPr="00A51EF6">
        <w:t xml:space="preserve"> the m</w:t>
      </w:r>
      <w:r w:rsidR="00BF50EA">
        <w:t>ajor barriers blocking progress</w:t>
      </w:r>
      <w:r>
        <w:t xml:space="preserve"> </w:t>
      </w:r>
      <w:r w:rsidRPr="00A51EF6">
        <w:t>and the polic</w:t>
      </w:r>
      <w:r>
        <w:t xml:space="preserve">ies </w:t>
      </w:r>
      <w:r w:rsidRPr="00A51EF6">
        <w:t>and practic</w:t>
      </w:r>
      <w:r>
        <w:t>es</w:t>
      </w:r>
      <w:r w:rsidRPr="00A51EF6">
        <w:t xml:space="preserve"> </w:t>
      </w:r>
      <w:r w:rsidRPr="00A51EF6">
        <w:rPr>
          <w:rFonts w:ascii="Calibri" w:eastAsia="Times New Roman" w:hAnsi="Calibri" w:cs="Times New Roman"/>
          <w:lang w:eastAsia="en-GB"/>
        </w:rPr>
        <w:t xml:space="preserve">required to </w:t>
      </w:r>
      <w:r w:rsidRPr="00A51EF6">
        <w:t>overcome these.</w:t>
      </w:r>
    </w:p>
    <w:p w14:paraId="31D90D59" w14:textId="77777777" w:rsidR="006D5DD5" w:rsidRPr="00302132" w:rsidRDefault="006D5DD5" w:rsidP="006D5DD5">
      <w:pPr>
        <w:pBdr>
          <w:bottom w:val="single" w:sz="4" w:space="1" w:color="auto"/>
        </w:pBdr>
        <w:rPr>
          <w:b/>
          <w:sz w:val="28"/>
        </w:rPr>
      </w:pPr>
      <w:r w:rsidRPr="00302132">
        <w:rPr>
          <w:b/>
          <w:sz w:val="28"/>
        </w:rPr>
        <w:t>PARTICIPANTS</w:t>
      </w:r>
    </w:p>
    <w:p w14:paraId="6EE1D8AF" w14:textId="77777777" w:rsidR="006D5DD5" w:rsidRPr="004B2DB9" w:rsidRDefault="006D5DD5" w:rsidP="00CD40D6">
      <w:pPr>
        <w:pStyle w:val="NoSpacing"/>
        <w:spacing w:after="80"/>
      </w:pPr>
      <w:r w:rsidRPr="004B2DB9">
        <w:t xml:space="preserve">Javier Dominguez, Veterinary Director - Food Standards Agency </w:t>
      </w:r>
    </w:p>
    <w:p w14:paraId="6942AB1B" w14:textId="77777777" w:rsidR="006D5DD5" w:rsidRPr="004B2DB9" w:rsidRDefault="006D5DD5" w:rsidP="00CD40D6">
      <w:pPr>
        <w:pStyle w:val="NoSpacing"/>
        <w:spacing w:after="80"/>
      </w:pPr>
      <w:r w:rsidRPr="004B2DB9">
        <w:t xml:space="preserve">Peter Plate </w:t>
      </w:r>
      <w:proofErr w:type="spellStart"/>
      <w:r w:rsidRPr="004B2DB9">
        <w:t>DrMedVet</w:t>
      </w:r>
      <w:proofErr w:type="spellEnd"/>
      <w:r w:rsidRPr="004B2DB9">
        <w:t xml:space="preserve"> MRCVS - </w:t>
      </w:r>
      <w:proofErr w:type="spellStart"/>
      <w:r w:rsidRPr="004B2DB9">
        <w:t>Endell</w:t>
      </w:r>
      <w:proofErr w:type="spellEnd"/>
      <w:r w:rsidRPr="004B2DB9">
        <w:t xml:space="preserve"> Veterinary Group </w:t>
      </w:r>
    </w:p>
    <w:p w14:paraId="3DAB1CA0" w14:textId="77777777" w:rsidR="006D5DD5" w:rsidRPr="004B2DB9" w:rsidRDefault="006D5DD5" w:rsidP="00CD40D6">
      <w:pPr>
        <w:spacing w:after="80"/>
      </w:pPr>
      <w:r w:rsidRPr="004B2DB9">
        <w:t>Gwen Rees BVSc (Hons) MR</w:t>
      </w:r>
      <w:r w:rsidRPr="00D57CAF">
        <w:t>CVS MVCNZ - PhD Scholar in Clinical Veterinary Science, Honorary Teaching Fellow in Farm Animal</w:t>
      </w:r>
      <w:r w:rsidRPr="004B2DB9">
        <w:t xml:space="preserve"> Population Medicine, University of Bristol</w:t>
      </w:r>
    </w:p>
    <w:p w14:paraId="6875FC97" w14:textId="77777777" w:rsidR="006D5DD5" w:rsidRPr="004B2DB9" w:rsidRDefault="006D5DD5" w:rsidP="00CD40D6">
      <w:pPr>
        <w:pStyle w:val="NoSpacing"/>
        <w:spacing w:after="80"/>
      </w:pPr>
      <w:r w:rsidRPr="004B2DB9">
        <w:t xml:space="preserve">Dr Georgina Crayford, Senior Policy Adviser - National Pig Association </w:t>
      </w:r>
    </w:p>
    <w:p w14:paraId="11681E3A" w14:textId="77777777" w:rsidR="006D5DD5" w:rsidRPr="004B2DB9" w:rsidRDefault="006D5DD5" w:rsidP="00CD40D6">
      <w:pPr>
        <w:pStyle w:val="NoSpacing"/>
        <w:spacing w:after="80"/>
      </w:pPr>
      <w:r w:rsidRPr="004B2DB9">
        <w:t xml:space="preserve">Daniel Parker, Veterinary Adviser - British Poultry Council </w:t>
      </w:r>
    </w:p>
    <w:p w14:paraId="625C43BA" w14:textId="77777777" w:rsidR="006D5DD5" w:rsidRPr="004B2DB9" w:rsidRDefault="006D5DD5" w:rsidP="00CD40D6">
      <w:pPr>
        <w:pStyle w:val="NoSpacing"/>
        <w:spacing w:after="80"/>
      </w:pPr>
      <w:r w:rsidRPr="004B2DB9">
        <w:t>David Finlay, Managing Director - Cream o’ Galloway</w:t>
      </w:r>
    </w:p>
    <w:p w14:paraId="089F1A4E" w14:textId="77777777" w:rsidR="006D5DD5" w:rsidRPr="004B2DB9" w:rsidRDefault="006D5DD5" w:rsidP="00CD40D6">
      <w:pPr>
        <w:pStyle w:val="NoSpacing"/>
        <w:spacing w:after="80"/>
      </w:pPr>
      <w:r w:rsidRPr="004B2DB9">
        <w:t xml:space="preserve">Howard </w:t>
      </w:r>
      <w:proofErr w:type="spellStart"/>
      <w:r w:rsidRPr="004B2DB9">
        <w:t>Revell</w:t>
      </w:r>
      <w:proofErr w:type="spellEnd"/>
      <w:r w:rsidRPr="004B2DB9">
        <w:t>, Chair - Responsible Health Group for Waitrose Farming Partnership</w:t>
      </w:r>
    </w:p>
    <w:p w14:paraId="5AC0CCBE" w14:textId="77777777" w:rsidR="006D5DD5" w:rsidRPr="004B2DB9" w:rsidRDefault="006D5DD5" w:rsidP="00CD40D6">
      <w:pPr>
        <w:pStyle w:val="NoSpacing"/>
        <w:spacing w:after="80"/>
      </w:pPr>
      <w:r w:rsidRPr="004B2DB9">
        <w:t xml:space="preserve">Sophie </w:t>
      </w:r>
      <w:proofErr w:type="spellStart"/>
      <w:r w:rsidRPr="004B2DB9">
        <w:t>Stoye</w:t>
      </w:r>
      <w:proofErr w:type="spellEnd"/>
      <w:r w:rsidRPr="004B2DB9">
        <w:t xml:space="preserve"> - </w:t>
      </w:r>
      <w:proofErr w:type="spellStart"/>
      <w:r w:rsidRPr="004B2DB9">
        <w:t>Eastbrook</w:t>
      </w:r>
      <w:proofErr w:type="spellEnd"/>
      <w:r w:rsidRPr="004B2DB9">
        <w:t xml:space="preserve"> Farm</w:t>
      </w:r>
    </w:p>
    <w:p w14:paraId="317B8DE2" w14:textId="77777777" w:rsidR="006D5DD5" w:rsidRPr="004B2DB9" w:rsidRDefault="006D5DD5" w:rsidP="00CD40D6">
      <w:pPr>
        <w:pStyle w:val="NoSpacing"/>
        <w:spacing w:after="80"/>
      </w:pPr>
      <w:r w:rsidRPr="004B2DB9">
        <w:t>Steve Eldridge, Policy Advisor &amp; Communications and Outreach - Veterinary Medicines Directorate</w:t>
      </w:r>
    </w:p>
    <w:p w14:paraId="6BFEF06A" w14:textId="77777777" w:rsidR="006D5DD5" w:rsidRPr="004B2DB9" w:rsidRDefault="006D5DD5" w:rsidP="00CD40D6">
      <w:pPr>
        <w:pStyle w:val="NoSpacing"/>
        <w:spacing w:after="80"/>
      </w:pPr>
      <w:r w:rsidRPr="004B2DB9">
        <w:t xml:space="preserve">Gwyn Jones, Chairman - RUMA </w:t>
      </w:r>
    </w:p>
    <w:p w14:paraId="2E5A0021" w14:textId="77777777" w:rsidR="006D5DD5" w:rsidRPr="004B2DB9" w:rsidRDefault="006D5DD5" w:rsidP="00CD40D6">
      <w:pPr>
        <w:pStyle w:val="NoSpacing"/>
        <w:spacing w:after="80"/>
      </w:pPr>
      <w:r w:rsidRPr="004B2DB9">
        <w:t xml:space="preserve">Peter </w:t>
      </w:r>
      <w:proofErr w:type="spellStart"/>
      <w:r w:rsidRPr="004B2DB9">
        <w:t>Melchett</w:t>
      </w:r>
      <w:proofErr w:type="spellEnd"/>
      <w:r w:rsidRPr="004B2DB9">
        <w:t xml:space="preserve">, Policy Director - Soil Association </w:t>
      </w:r>
    </w:p>
    <w:p w14:paraId="4DC3C1F0" w14:textId="77777777" w:rsidR="006D5DD5" w:rsidRPr="004B2DB9" w:rsidRDefault="006D5DD5" w:rsidP="00CD40D6">
      <w:pPr>
        <w:pStyle w:val="NoSpacing"/>
        <w:spacing w:after="80"/>
      </w:pPr>
      <w:r w:rsidRPr="004B2DB9">
        <w:t xml:space="preserve">John Isherwood, Head of Sustainability - </w:t>
      </w:r>
      <w:proofErr w:type="spellStart"/>
      <w:r w:rsidRPr="004B2DB9">
        <w:t>Pret</w:t>
      </w:r>
      <w:proofErr w:type="spellEnd"/>
      <w:r w:rsidRPr="004B2DB9">
        <w:t xml:space="preserve">-A-Manger </w:t>
      </w:r>
    </w:p>
    <w:p w14:paraId="69F3E6C2" w14:textId="77777777" w:rsidR="006D5DD5" w:rsidRPr="004B2DB9" w:rsidRDefault="006D5DD5" w:rsidP="00CD40D6">
      <w:pPr>
        <w:pStyle w:val="NoSpacing"/>
        <w:spacing w:after="80"/>
      </w:pPr>
      <w:r w:rsidRPr="004B2DB9">
        <w:t xml:space="preserve">Geraldine Gilbert, Principal Sustainability Advisor - Forum for the Future </w:t>
      </w:r>
    </w:p>
    <w:p w14:paraId="4CE880C2" w14:textId="77777777" w:rsidR="006D5DD5" w:rsidRPr="004B2DB9" w:rsidRDefault="006D5DD5" w:rsidP="00CD40D6">
      <w:pPr>
        <w:pStyle w:val="NoSpacing"/>
        <w:spacing w:after="80"/>
      </w:pPr>
      <w:r w:rsidRPr="004B2DB9">
        <w:t xml:space="preserve">Richard Young, Policy Director - Sustainable Food Trust </w:t>
      </w:r>
    </w:p>
    <w:p w14:paraId="0EA07BFB" w14:textId="77777777" w:rsidR="00CD40D6" w:rsidRDefault="006D5DD5" w:rsidP="00CD40D6">
      <w:pPr>
        <w:pStyle w:val="NoSpacing"/>
        <w:spacing w:after="80"/>
      </w:pPr>
      <w:r w:rsidRPr="004B2DB9">
        <w:t xml:space="preserve">Dr Angela Wright, Head of Science &amp; Education - Compassion in World Farming </w:t>
      </w:r>
    </w:p>
    <w:p w14:paraId="3DC0F612" w14:textId="77777777" w:rsidR="006D5DD5" w:rsidRPr="004B2DB9" w:rsidRDefault="006D5DD5" w:rsidP="00CD40D6">
      <w:pPr>
        <w:pStyle w:val="NoSpacing"/>
        <w:spacing w:after="80"/>
      </w:pPr>
      <w:r w:rsidRPr="004B2DB9">
        <w:t xml:space="preserve">Georgia Farnworth, Policy Officer - Soil Association </w:t>
      </w:r>
    </w:p>
    <w:p w14:paraId="2EACD89F" w14:textId="77777777" w:rsidR="006D5DD5" w:rsidRPr="004B2DB9" w:rsidRDefault="006D5DD5" w:rsidP="00CD40D6">
      <w:pPr>
        <w:pStyle w:val="NoSpacing"/>
        <w:spacing w:after="80"/>
      </w:pPr>
      <w:r w:rsidRPr="004B2DB9">
        <w:t xml:space="preserve">Phil </w:t>
      </w:r>
      <w:proofErr w:type="spellStart"/>
      <w:r w:rsidRPr="004B2DB9">
        <w:t>Hambling</w:t>
      </w:r>
      <w:proofErr w:type="spellEnd"/>
      <w:r w:rsidRPr="004B2DB9">
        <w:t xml:space="preserve">, Agriculture Manager - </w:t>
      </w:r>
      <w:proofErr w:type="spellStart"/>
      <w:r w:rsidRPr="004B2DB9">
        <w:t>Sainsburys</w:t>
      </w:r>
      <w:proofErr w:type="spellEnd"/>
      <w:r w:rsidRPr="004B2DB9">
        <w:t xml:space="preserve"> </w:t>
      </w:r>
    </w:p>
    <w:p w14:paraId="37FF1B90" w14:textId="77777777" w:rsidR="006D5DD5" w:rsidRPr="004B2DB9" w:rsidRDefault="006D5DD5" w:rsidP="00CD40D6">
      <w:pPr>
        <w:pStyle w:val="NoSpacing"/>
        <w:spacing w:after="80"/>
      </w:pPr>
      <w:proofErr w:type="spellStart"/>
      <w:r w:rsidRPr="004B2DB9">
        <w:t>Coilin</w:t>
      </w:r>
      <w:proofErr w:type="spellEnd"/>
      <w:r w:rsidRPr="004B2DB9">
        <w:t xml:space="preserve"> </w:t>
      </w:r>
      <w:proofErr w:type="spellStart"/>
      <w:r w:rsidRPr="004B2DB9">
        <w:t>Nunan</w:t>
      </w:r>
      <w:proofErr w:type="spellEnd"/>
      <w:r w:rsidRPr="004B2DB9">
        <w:t xml:space="preserve">, Scientific Advisor - Alliance to Save our Antibiotics </w:t>
      </w:r>
    </w:p>
    <w:p w14:paraId="50D127F2" w14:textId="77777777" w:rsidR="006D5DD5" w:rsidRPr="004B2DB9" w:rsidRDefault="006D5DD5" w:rsidP="00CD40D6">
      <w:pPr>
        <w:pStyle w:val="NoSpacing"/>
        <w:spacing w:after="80"/>
      </w:pPr>
      <w:r w:rsidRPr="004B2DB9">
        <w:t xml:space="preserve">Emma Rose, Co-ordinator - Alliance to Save our Antibiotics </w:t>
      </w:r>
    </w:p>
    <w:p w14:paraId="02F65771" w14:textId="77777777" w:rsidR="006D5DD5" w:rsidRPr="004B2DB9" w:rsidRDefault="006D5DD5" w:rsidP="00CD40D6">
      <w:pPr>
        <w:pStyle w:val="NoSpacing"/>
        <w:spacing w:after="80"/>
      </w:pPr>
      <w:r w:rsidRPr="004B2DB9">
        <w:t xml:space="preserve">Prof Tim Lang, Professor of Food Policy - Centre for Food Policy, City University </w:t>
      </w:r>
    </w:p>
    <w:p w14:paraId="3F854C70" w14:textId="77777777" w:rsidR="006D5DD5" w:rsidRPr="004B2DB9" w:rsidRDefault="006D5DD5" w:rsidP="00CD40D6">
      <w:pPr>
        <w:pStyle w:val="NoSpacing"/>
        <w:spacing w:after="80"/>
      </w:pPr>
      <w:r w:rsidRPr="004B2DB9">
        <w:t>Dr Victoria Schoen, Research Fellow - City University</w:t>
      </w:r>
    </w:p>
    <w:p w14:paraId="77D23BFA" w14:textId="77777777" w:rsidR="006D5DD5" w:rsidRPr="004B2DB9" w:rsidRDefault="006D5DD5" w:rsidP="00CD40D6">
      <w:pPr>
        <w:pStyle w:val="NoSpacing"/>
        <w:spacing w:after="80"/>
      </w:pPr>
      <w:r w:rsidRPr="004B2DB9">
        <w:t>Mary Atkinson, Network Co-ordinator - City University</w:t>
      </w:r>
    </w:p>
    <w:p w14:paraId="5753EE1D" w14:textId="77777777" w:rsidR="006D5DD5" w:rsidRPr="004B2DB9" w:rsidRDefault="00FF2D38" w:rsidP="00CD40D6">
      <w:pPr>
        <w:pStyle w:val="NoSpacing"/>
        <w:spacing w:after="80"/>
      </w:pPr>
      <w:r>
        <w:t>Dr David McCoy, Director -</w:t>
      </w:r>
      <w:r w:rsidR="006D5DD5" w:rsidRPr="004B2DB9">
        <w:t xml:space="preserve"> </w:t>
      </w:r>
      <w:proofErr w:type="spellStart"/>
      <w:r w:rsidR="006D5DD5" w:rsidRPr="004B2DB9">
        <w:t>Medact</w:t>
      </w:r>
      <w:proofErr w:type="spellEnd"/>
    </w:p>
    <w:p w14:paraId="49E2B7F5" w14:textId="77777777" w:rsidR="004B2DB9" w:rsidRDefault="006D5DD5" w:rsidP="00CD40D6">
      <w:pPr>
        <w:pStyle w:val="NoSpacing"/>
        <w:spacing w:after="80"/>
      </w:pPr>
      <w:r w:rsidRPr="004B2DB9">
        <w:t>Haydn Evans</w:t>
      </w:r>
      <w:r w:rsidR="00FF2D38">
        <w:t xml:space="preserve"> -</w:t>
      </w:r>
      <w:r w:rsidRPr="004B2DB9">
        <w:t xml:space="preserve"> </w:t>
      </w:r>
      <w:proofErr w:type="spellStart"/>
      <w:r w:rsidRPr="004B2DB9">
        <w:t>Parceithin</w:t>
      </w:r>
      <w:proofErr w:type="spellEnd"/>
      <w:r w:rsidRPr="004B2DB9">
        <w:t xml:space="preserve"> Farm</w:t>
      </w:r>
    </w:p>
    <w:p w14:paraId="19B821A6" w14:textId="77777777" w:rsidR="00B31B37" w:rsidRDefault="00B31B37" w:rsidP="00CD40D6">
      <w:pPr>
        <w:pStyle w:val="NoSpacing"/>
        <w:spacing w:after="80"/>
      </w:pPr>
      <w:r w:rsidRPr="00B31B37">
        <w:t xml:space="preserve">Anna </w:t>
      </w:r>
      <w:proofErr w:type="spellStart"/>
      <w:r w:rsidRPr="00B31B37">
        <w:t>Glayzer</w:t>
      </w:r>
      <w:proofErr w:type="spellEnd"/>
      <w:r w:rsidRPr="00B31B37">
        <w:t>, Advocacy manager - Consumers International</w:t>
      </w:r>
    </w:p>
    <w:p w14:paraId="47EFA982" w14:textId="77777777" w:rsidR="00CD40D6" w:rsidRDefault="007216E4" w:rsidP="00D57CAF">
      <w:pPr>
        <w:pStyle w:val="NoSpacing"/>
        <w:spacing w:after="80"/>
      </w:pPr>
      <w:r>
        <w:t xml:space="preserve">Andrew </w:t>
      </w:r>
      <w:proofErr w:type="spellStart"/>
      <w:r>
        <w:t>Wasley</w:t>
      </w:r>
      <w:proofErr w:type="spellEnd"/>
      <w:r>
        <w:t xml:space="preserve"> – Bureau of Investigative Journalism</w:t>
      </w:r>
    </w:p>
    <w:p w14:paraId="5046AFA6" w14:textId="77777777" w:rsidR="00CD40D6" w:rsidRDefault="007B1B60" w:rsidP="00D57CAF">
      <w:pPr>
        <w:pStyle w:val="NoSpacing"/>
        <w:spacing w:after="80"/>
      </w:pPr>
      <w:r>
        <w:rPr>
          <w:noProof/>
          <w:lang w:val="en-US"/>
        </w:rPr>
        <w:drawing>
          <wp:anchor distT="0" distB="0" distL="114300" distR="114300" simplePos="0" relativeHeight="251663360" behindDoc="0" locked="0" layoutInCell="1" allowOverlap="1" wp14:anchorId="52B034CB" wp14:editId="4CE62577">
            <wp:simplePos x="0" y="0"/>
            <wp:positionH relativeFrom="page">
              <wp:align>right</wp:align>
            </wp:positionH>
            <wp:positionV relativeFrom="paragraph">
              <wp:posOffset>-65597</wp:posOffset>
            </wp:positionV>
            <wp:extent cx="2568575" cy="756285"/>
            <wp:effectExtent l="0" t="0" r="3175" b="5715"/>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68575" cy="756285"/>
                    </a:xfrm>
                    <a:prstGeom prst="rect">
                      <a:avLst/>
                    </a:prstGeom>
                  </pic:spPr>
                </pic:pic>
              </a:graphicData>
            </a:graphic>
            <wp14:sizeRelH relativeFrom="page">
              <wp14:pctWidth>0</wp14:pctWidth>
            </wp14:sizeRelH>
            <wp14:sizeRelV relativeFrom="page">
              <wp14:pctHeight>0</wp14:pctHeight>
            </wp14:sizeRelV>
          </wp:anchor>
        </w:drawing>
      </w:r>
    </w:p>
    <w:p w14:paraId="42CD61D3" w14:textId="77777777" w:rsidR="00CD40D6" w:rsidRDefault="00CD40D6" w:rsidP="00D57CAF">
      <w:pPr>
        <w:pStyle w:val="NoSpacing"/>
        <w:spacing w:after="80"/>
      </w:pPr>
    </w:p>
    <w:p w14:paraId="5C2EB26B" w14:textId="77777777" w:rsidR="00B31B37" w:rsidRDefault="00B31B37" w:rsidP="006D5DD5">
      <w:pPr>
        <w:pStyle w:val="NoSpacing"/>
        <w:spacing w:after="80"/>
      </w:pPr>
    </w:p>
    <w:p w14:paraId="067F99C0" w14:textId="77777777" w:rsidR="005531AF" w:rsidRPr="00302132" w:rsidRDefault="005531AF" w:rsidP="00BF50EA">
      <w:pPr>
        <w:pBdr>
          <w:bottom w:val="single" w:sz="4" w:space="1" w:color="auto"/>
        </w:pBdr>
        <w:rPr>
          <w:b/>
          <w:sz w:val="28"/>
        </w:rPr>
      </w:pPr>
      <w:r w:rsidRPr="00302132">
        <w:rPr>
          <w:b/>
          <w:sz w:val="28"/>
        </w:rPr>
        <w:lastRenderedPageBreak/>
        <w:t xml:space="preserve">CONTEXT </w:t>
      </w:r>
    </w:p>
    <w:p w14:paraId="683A1D49" w14:textId="77777777" w:rsidR="006A6C7A" w:rsidRDefault="006A6C7A" w:rsidP="007216E4">
      <w:pPr>
        <w:pStyle w:val="NoSpacing"/>
      </w:pPr>
    </w:p>
    <w:p w14:paraId="18825EC0" w14:textId="77777777" w:rsidR="00D14D36" w:rsidRDefault="00B537C3" w:rsidP="005531AF">
      <w:r>
        <w:t>There is</w:t>
      </w:r>
      <w:r w:rsidR="005531AF">
        <w:t xml:space="preserve"> mounting concern amongst policy-makers and the public about the </w:t>
      </w:r>
      <w:r>
        <w:t>human</w:t>
      </w:r>
      <w:r w:rsidR="005531AF">
        <w:t xml:space="preserve"> health risks of high levels of antibiotic use in farming, particularl</w:t>
      </w:r>
      <w:r>
        <w:t>y in poultry and pig production.</w:t>
      </w:r>
      <w:r w:rsidR="003E7043">
        <w:t xml:space="preserve"> </w:t>
      </w:r>
    </w:p>
    <w:p w14:paraId="5C79AE6F" w14:textId="77777777" w:rsidR="00F4373D" w:rsidRDefault="003E7043" w:rsidP="005531AF">
      <w:r>
        <w:t>The positive association between antibiotic use in livestock farming and human antimicrobial resistance has been placed beyond contestation by numerous experts worldwide, and e</w:t>
      </w:r>
      <w:r w:rsidR="005531AF">
        <w:t xml:space="preserve">fforts </w:t>
      </w:r>
      <w:r>
        <w:t xml:space="preserve">are now being made within the veterinary and farming sectors </w:t>
      </w:r>
      <w:r w:rsidR="005531AF">
        <w:t xml:space="preserve">to translate this concern into </w:t>
      </w:r>
      <w:r w:rsidR="00B537C3">
        <w:t>measurable progress</w:t>
      </w:r>
      <w:r>
        <w:t>.</w:t>
      </w:r>
    </w:p>
    <w:p w14:paraId="4325CB7D" w14:textId="77777777" w:rsidR="003E7043" w:rsidRDefault="003E7043" w:rsidP="00B8103B">
      <w:r>
        <w:t>This positive trend is in large part due to i</w:t>
      </w:r>
      <w:r w:rsidR="005531AF">
        <w:t xml:space="preserve">ncreasing public pressure and forthcoming regulatory restrictions </w:t>
      </w:r>
      <w:r>
        <w:t>– factors which have played a central role</w:t>
      </w:r>
      <w:r w:rsidR="005531AF">
        <w:t xml:space="preserve"> </w:t>
      </w:r>
      <w:r>
        <w:t xml:space="preserve">in </w:t>
      </w:r>
      <w:r w:rsidR="005531AF">
        <w:t xml:space="preserve">providing the incentive for significant </w:t>
      </w:r>
      <w:r w:rsidR="005531AF" w:rsidRPr="008D68C8">
        <w:t xml:space="preserve">changes to be made. </w:t>
      </w:r>
    </w:p>
    <w:p w14:paraId="1BFC5B38" w14:textId="77777777" w:rsidR="00302132" w:rsidRDefault="003E7043" w:rsidP="00B8103B">
      <w:r>
        <w:t xml:space="preserve">However, we are yet to see real </w:t>
      </w:r>
      <w:r w:rsidRPr="002B3FEE">
        <w:t xml:space="preserve">action on a scale </w:t>
      </w:r>
      <w:r>
        <w:t xml:space="preserve">commensurate with </w:t>
      </w:r>
      <w:r w:rsidRPr="002B3FEE">
        <w:t xml:space="preserve">the magnitude of </w:t>
      </w:r>
      <w:r w:rsidR="00792CE4">
        <w:t>the</w:t>
      </w:r>
      <w:r>
        <w:t xml:space="preserve"> antimicrobial resistance</w:t>
      </w:r>
      <w:r w:rsidR="00792CE4">
        <w:t xml:space="preserve"> crisis</w:t>
      </w:r>
      <w:r>
        <w:t xml:space="preserve">. </w:t>
      </w:r>
    </w:p>
    <w:p w14:paraId="3B4440E5" w14:textId="77777777" w:rsidR="00B537C3" w:rsidRDefault="003E7043" w:rsidP="00B8103B">
      <w:r>
        <w:t>More needs to be done, and l</w:t>
      </w:r>
      <w:r w:rsidR="005531AF">
        <w:rPr>
          <w:rFonts w:ascii="Calibri" w:hAnsi="Calibri"/>
        </w:rPr>
        <w:t xml:space="preserve">ivestock </w:t>
      </w:r>
      <w:r w:rsidR="005531AF" w:rsidRPr="008D68C8">
        <w:rPr>
          <w:rFonts w:ascii="Calibri" w:hAnsi="Calibri"/>
        </w:rPr>
        <w:t>farming system</w:t>
      </w:r>
      <w:r w:rsidR="005531AF">
        <w:rPr>
          <w:rFonts w:ascii="Calibri" w:hAnsi="Calibri"/>
        </w:rPr>
        <w:t xml:space="preserve">s </w:t>
      </w:r>
      <w:r w:rsidR="005531AF" w:rsidRPr="008D68C8">
        <w:rPr>
          <w:rFonts w:ascii="Calibri" w:hAnsi="Calibri"/>
        </w:rPr>
        <w:t xml:space="preserve">now face the challenge of </w:t>
      </w:r>
      <w:r w:rsidR="005531AF" w:rsidRPr="00DF69B8">
        <w:rPr>
          <w:rFonts w:ascii="Calibri" w:hAnsi="Calibri"/>
        </w:rPr>
        <w:t>how</w:t>
      </w:r>
      <w:r w:rsidR="005531AF" w:rsidRPr="008D68C8">
        <w:rPr>
          <w:rFonts w:ascii="Calibri" w:hAnsi="Calibri"/>
        </w:rPr>
        <w:t xml:space="preserve"> to </w:t>
      </w:r>
      <w:r w:rsidR="005531AF">
        <w:rPr>
          <w:rFonts w:ascii="Calibri" w:hAnsi="Calibri"/>
        </w:rPr>
        <w:t xml:space="preserve">move beyond routine antibiotic use towards </w:t>
      </w:r>
      <w:r w:rsidR="005531AF" w:rsidRPr="004E309C">
        <w:rPr>
          <w:rFonts w:cs="Arial"/>
          <w:bCs/>
        </w:rPr>
        <w:t>health-orientated</w:t>
      </w:r>
      <w:r w:rsidR="005531AF">
        <w:rPr>
          <w:rFonts w:cs="Arial"/>
          <w:bCs/>
        </w:rPr>
        <w:t xml:space="preserve"> systems for rearing livestock</w:t>
      </w:r>
      <w:r w:rsidR="00B537C3">
        <w:rPr>
          <w:rFonts w:cs="Arial"/>
          <w:bCs/>
        </w:rPr>
        <w:t xml:space="preserve">. </w:t>
      </w:r>
      <w:r>
        <w:rPr>
          <w:rFonts w:cs="Arial"/>
          <w:bCs/>
        </w:rPr>
        <w:t xml:space="preserve">The kind of shift required is a systemic one - which </w:t>
      </w:r>
      <w:r>
        <w:t>may</w:t>
      </w:r>
      <w:r w:rsidRPr="00F43466">
        <w:t xml:space="preserve"> necessitate </w:t>
      </w:r>
      <w:r>
        <w:t>a</w:t>
      </w:r>
      <w:r w:rsidRPr="00F43466">
        <w:t xml:space="preserve"> redefinition of </w:t>
      </w:r>
      <w:r>
        <w:t>the optimal</w:t>
      </w:r>
      <w:r w:rsidRPr="00F43466">
        <w:t xml:space="preserve"> levels of animal welfare</w:t>
      </w:r>
      <w:r>
        <w:t>, productivity and farm management.</w:t>
      </w:r>
    </w:p>
    <w:p w14:paraId="447A6AF5" w14:textId="77777777" w:rsidR="00792CE4" w:rsidRDefault="00792CE4" w:rsidP="00792CE4">
      <w:r>
        <w:t>While</w:t>
      </w:r>
      <w:r w:rsidR="003E7043">
        <w:t xml:space="preserve"> much can be achieved t</w:t>
      </w:r>
      <w:r w:rsidR="003E7043" w:rsidRPr="00F43466">
        <w:t>hrough the application of existing measures and expertise</w:t>
      </w:r>
      <w:r w:rsidR="003E7043">
        <w:t xml:space="preserve">, the Alliance believes that implementation of </w:t>
      </w:r>
      <w:r w:rsidR="003E7043" w:rsidRPr="00F43466">
        <w:t xml:space="preserve">new regulation </w:t>
      </w:r>
      <w:r w:rsidR="003E7043">
        <w:t xml:space="preserve">is </w:t>
      </w:r>
      <w:r>
        <w:t>needed</w:t>
      </w:r>
      <w:r w:rsidR="003E7043">
        <w:t xml:space="preserve"> to</w:t>
      </w:r>
      <w:r>
        <w:t xml:space="preserve"> provide a coherent </w:t>
      </w:r>
      <w:r w:rsidRPr="00E22AF7">
        <w:rPr>
          <w:rFonts w:cs="Segoe UI"/>
          <w:shd w:val="clear" w:color="auto" w:fill="FFFFFF"/>
        </w:rPr>
        <w:t xml:space="preserve">policy </w:t>
      </w:r>
      <w:r>
        <w:rPr>
          <w:rFonts w:cs="Segoe UI"/>
          <w:shd w:val="clear" w:color="auto" w:fill="FFFFFF"/>
        </w:rPr>
        <w:t xml:space="preserve">landscape which </w:t>
      </w:r>
      <w:r>
        <w:t xml:space="preserve">incentivises best practice </w:t>
      </w:r>
      <w:r w:rsidRPr="00E22AF7">
        <w:t>and increase</w:t>
      </w:r>
      <w:r>
        <w:t>s</w:t>
      </w:r>
      <w:r w:rsidRPr="00E22AF7">
        <w:t xml:space="preserve"> pressure on global trade partners to adopt similar regulatory measures. </w:t>
      </w:r>
    </w:p>
    <w:p w14:paraId="276603B6" w14:textId="77777777" w:rsidR="00792CE4" w:rsidRDefault="00792CE4" w:rsidP="00792CE4">
      <w:pPr>
        <w:rPr>
          <w:rFonts w:cs="Arial"/>
          <w:bCs/>
        </w:rPr>
      </w:pPr>
      <w:r>
        <w:rPr>
          <w:rFonts w:cs="Arial"/>
          <w:bCs/>
        </w:rPr>
        <w:t xml:space="preserve">The UK Government has clarified its opposition to the routine, purely preventative mass-medication of animals, but has stated that it has </w:t>
      </w:r>
      <w:r w:rsidRPr="00F4373D">
        <w:rPr>
          <w:rFonts w:cs="Arial"/>
          <w:bCs/>
        </w:rPr>
        <w:t>“no plans to significantly revise” veterinary medicines regulation</w:t>
      </w:r>
      <w:r>
        <w:rPr>
          <w:rFonts w:cs="Arial"/>
          <w:bCs/>
        </w:rPr>
        <w:t xml:space="preserve">s until the current EU reviews of </w:t>
      </w:r>
      <w:r w:rsidRPr="00F4373D">
        <w:rPr>
          <w:rFonts w:cs="Arial"/>
          <w:bCs/>
        </w:rPr>
        <w:t>the legal framework for veterinary medicinal products</w:t>
      </w:r>
      <w:r>
        <w:rPr>
          <w:rFonts w:cs="Arial"/>
          <w:bCs/>
        </w:rPr>
        <w:t xml:space="preserve"> are complete. With the UK now set to leave the European Union, it is even more imperative that we see ambitious unilateral action from the UK Government to reduce and improve the use of antibiotics in domestic farming systems. </w:t>
      </w:r>
    </w:p>
    <w:p w14:paraId="0FA91445" w14:textId="77777777" w:rsidR="00302132" w:rsidRDefault="00792CE4" w:rsidP="00792CE4">
      <w:r>
        <w:t xml:space="preserve">However, it goes without saying that the imposition of market-led changes and regulatory measures on their own will not be sufficient. </w:t>
      </w:r>
      <w:r>
        <w:rPr>
          <w:rFonts w:ascii="Calibri" w:eastAsia="Times New Roman" w:hAnsi="Calibri" w:cs="Times New Roman"/>
          <w:color w:val="000000"/>
          <w:szCs w:val="24"/>
          <w:lang w:eastAsia="en-GB"/>
        </w:rPr>
        <w:t>Such m</w:t>
      </w:r>
      <w:r w:rsidRPr="00D90E6B">
        <w:t>easure</w:t>
      </w:r>
      <w:r>
        <w:t>s</w:t>
      </w:r>
      <w:r w:rsidRPr="00D90E6B">
        <w:t xml:space="preserve"> </w:t>
      </w:r>
      <w:r>
        <w:t>must</w:t>
      </w:r>
      <w:r w:rsidRPr="00D90E6B">
        <w:t xml:space="preserve"> </w:t>
      </w:r>
      <w:r>
        <w:t>be applied</w:t>
      </w:r>
      <w:r w:rsidRPr="00D90E6B">
        <w:t xml:space="preserve"> in </w:t>
      </w:r>
      <w:r>
        <w:t>tandem</w:t>
      </w:r>
      <w:r w:rsidRPr="00D90E6B">
        <w:t xml:space="preserve"> with</w:t>
      </w:r>
      <w:r>
        <w:t xml:space="preserve"> benchmarking, education and knowledge exchange between livestock farmers and veterinarians. </w:t>
      </w:r>
    </w:p>
    <w:p w14:paraId="647B428D" w14:textId="77777777" w:rsidR="00302132" w:rsidRPr="00F43466" w:rsidRDefault="00792CE4" w:rsidP="00302132">
      <w:r>
        <w:t>Food retailers must also now take their place at the table and exert pressure on supply chains to improve prescribing - as well as providing favourable trading conditions that allow improvements to be made in practice.</w:t>
      </w:r>
      <w:r w:rsidR="00302132">
        <w:t xml:space="preserve"> A</w:t>
      </w:r>
      <w:r w:rsidR="00302132" w:rsidRPr="00F43466">
        <w:t xml:space="preserve">ssurance schemes and certification bodies can </w:t>
      </w:r>
      <w:r w:rsidR="00302132">
        <w:t>also</w:t>
      </w:r>
      <w:r w:rsidR="00302132" w:rsidRPr="00F43466">
        <w:t xml:space="preserve"> play an important role in </w:t>
      </w:r>
      <w:r w:rsidR="00302132">
        <w:t>recognising and rewarding progress and transparency, and in providing consumers with the reassurance they are looking for.</w:t>
      </w:r>
    </w:p>
    <w:p w14:paraId="67B510DC" w14:textId="77777777" w:rsidR="00792CE4" w:rsidRDefault="00792CE4" w:rsidP="00792CE4">
      <w:r>
        <w:t>Crucially, farmers and vets must be at the forefront of the drive to reduce and improve antibiotic use, and must lead the way in</w:t>
      </w:r>
      <w:r w:rsidRPr="00792CE4">
        <w:t xml:space="preserve"> </w:t>
      </w:r>
      <w:r>
        <w:t xml:space="preserve">identifying the </w:t>
      </w:r>
      <w:r w:rsidRPr="00F43466">
        <w:t>practices</w:t>
      </w:r>
      <w:r>
        <w:t xml:space="preserve"> which can help achieve these goals. </w:t>
      </w:r>
    </w:p>
    <w:p w14:paraId="2854A882" w14:textId="77777777" w:rsidR="00302132" w:rsidRDefault="00302132" w:rsidP="00792CE4"/>
    <w:p w14:paraId="52D13BDF" w14:textId="77777777" w:rsidR="00302132" w:rsidRDefault="00200503" w:rsidP="00302132">
      <w:pPr>
        <w:rPr>
          <w:b/>
          <w:sz w:val="28"/>
        </w:rPr>
      </w:pPr>
      <w:r>
        <w:rPr>
          <w:noProof/>
          <w:lang w:val="en-US"/>
        </w:rPr>
        <w:drawing>
          <wp:anchor distT="0" distB="0" distL="114300" distR="114300" simplePos="0" relativeHeight="251667456" behindDoc="0" locked="0" layoutInCell="1" allowOverlap="1" wp14:anchorId="34381847" wp14:editId="670831A9">
            <wp:simplePos x="0" y="0"/>
            <wp:positionH relativeFrom="page">
              <wp:posOffset>4988560</wp:posOffset>
            </wp:positionH>
            <wp:positionV relativeFrom="paragraph">
              <wp:posOffset>3175</wp:posOffset>
            </wp:positionV>
            <wp:extent cx="2568575" cy="756285"/>
            <wp:effectExtent l="0" t="0" r="3175" b="5715"/>
            <wp:wrapSquare wrapText="bothSides"/>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68575" cy="756285"/>
                    </a:xfrm>
                    <a:prstGeom prst="rect">
                      <a:avLst/>
                    </a:prstGeom>
                  </pic:spPr>
                </pic:pic>
              </a:graphicData>
            </a:graphic>
            <wp14:sizeRelH relativeFrom="page">
              <wp14:pctWidth>0</wp14:pctWidth>
            </wp14:sizeRelH>
            <wp14:sizeRelV relativeFrom="page">
              <wp14:pctHeight>0</wp14:pctHeight>
            </wp14:sizeRelV>
          </wp:anchor>
        </w:drawing>
      </w:r>
    </w:p>
    <w:p w14:paraId="3FF2C024" w14:textId="77777777" w:rsidR="00302132" w:rsidRDefault="00302132" w:rsidP="00302132">
      <w:pPr>
        <w:rPr>
          <w:b/>
          <w:sz w:val="28"/>
        </w:rPr>
      </w:pPr>
    </w:p>
    <w:p w14:paraId="5EC1EEA8" w14:textId="77777777" w:rsidR="00F4373D" w:rsidRPr="00302132" w:rsidRDefault="00302132" w:rsidP="00792CE4">
      <w:pPr>
        <w:pBdr>
          <w:bottom w:val="single" w:sz="4" w:space="1" w:color="auto"/>
        </w:pBdr>
        <w:rPr>
          <w:b/>
          <w:sz w:val="28"/>
        </w:rPr>
      </w:pPr>
      <w:r w:rsidRPr="00302132">
        <w:rPr>
          <w:b/>
          <w:sz w:val="28"/>
        </w:rPr>
        <w:lastRenderedPageBreak/>
        <w:t xml:space="preserve">DISCUSSION </w:t>
      </w:r>
    </w:p>
    <w:p w14:paraId="50ED8B1B" w14:textId="77777777" w:rsidR="00EE5206" w:rsidRDefault="00EE5206" w:rsidP="00EE5206">
      <w:r w:rsidRPr="00EE5206">
        <w:t xml:space="preserve">The discussion </w:t>
      </w:r>
      <w:r>
        <w:t xml:space="preserve">took place </w:t>
      </w:r>
      <w:r w:rsidR="00377BDC">
        <w:t xml:space="preserve">under Chatham House rules, and </w:t>
      </w:r>
      <w:r>
        <w:t xml:space="preserve">within the context of the Alliance’s two main policy asks: </w:t>
      </w:r>
    </w:p>
    <w:p w14:paraId="43FE701D" w14:textId="77777777" w:rsidR="00EE5206" w:rsidRDefault="00EE5206" w:rsidP="00EE5206">
      <w:pPr>
        <w:pStyle w:val="ListParagraph"/>
        <w:numPr>
          <w:ilvl w:val="0"/>
          <w:numId w:val="7"/>
        </w:numPr>
      </w:pPr>
      <w:r>
        <w:t>An EU-wide ban on routine prophylactic antibiotic use in groups of animals (before disease diagnosis in any of the animals)</w:t>
      </w:r>
    </w:p>
    <w:p w14:paraId="131FD231" w14:textId="77777777" w:rsidR="001C6890" w:rsidRDefault="00EE5206" w:rsidP="00EE5206">
      <w:pPr>
        <w:pStyle w:val="ListParagraph"/>
        <w:numPr>
          <w:ilvl w:val="0"/>
          <w:numId w:val="7"/>
        </w:numPr>
      </w:pPr>
      <w:r>
        <w:t>Reductions to farm-use of the ‘Critically Important’ antibiotics (CIAs), including a ban on all preventative use of CIAs</w:t>
      </w:r>
      <w:r w:rsidR="001C6890">
        <w:t xml:space="preserve">, </w:t>
      </w:r>
      <w:r>
        <w:t>a ban on all group treatment with CIAs and a ban on off-label use.</w:t>
      </w:r>
    </w:p>
    <w:p w14:paraId="46CF6A7B" w14:textId="77777777" w:rsidR="00EE5206" w:rsidRDefault="001C6890" w:rsidP="001C6890">
      <w:r>
        <w:t xml:space="preserve">The discussion </w:t>
      </w:r>
      <w:r w:rsidR="00EE5206" w:rsidRPr="00EE5206">
        <w:t>focus</w:t>
      </w:r>
      <w:r w:rsidR="00EE5206">
        <w:t>ed</w:t>
      </w:r>
      <w:r w:rsidR="00EE5206" w:rsidRPr="00EE5206">
        <w:t xml:space="preserve"> on three main questions.</w:t>
      </w:r>
    </w:p>
    <w:p w14:paraId="1E34D1DE" w14:textId="77777777" w:rsidR="00EE5206" w:rsidRPr="00A43FEC" w:rsidRDefault="00EE5206" w:rsidP="00193B6D">
      <w:pPr>
        <w:pStyle w:val="ListParagraph"/>
        <w:numPr>
          <w:ilvl w:val="0"/>
          <w:numId w:val="5"/>
        </w:numPr>
        <w:spacing w:before="120"/>
        <w:ind w:left="357" w:hanging="357"/>
        <w:rPr>
          <w:b/>
          <w:color w:val="0070C0"/>
        </w:rPr>
      </w:pPr>
      <w:r w:rsidRPr="00A62768">
        <w:rPr>
          <w:b/>
          <w:color w:val="0070C0"/>
        </w:rPr>
        <w:t xml:space="preserve">What are the pioneering practices that we </w:t>
      </w:r>
      <w:r>
        <w:rPr>
          <w:b/>
          <w:color w:val="0070C0"/>
        </w:rPr>
        <w:t>must</w:t>
      </w:r>
      <w:r w:rsidRPr="00A62768">
        <w:rPr>
          <w:b/>
          <w:color w:val="0070C0"/>
        </w:rPr>
        <w:t xml:space="preserve"> adopt </w:t>
      </w:r>
      <w:r w:rsidRPr="00A62768">
        <w:rPr>
          <w:rFonts w:ascii="Calibri" w:hAnsi="Calibri"/>
          <w:b/>
          <w:color w:val="0070C0"/>
        </w:rPr>
        <w:t>to move beyond routine antibiotic use</w:t>
      </w:r>
      <w:r>
        <w:rPr>
          <w:rFonts w:ascii="Calibri" w:hAnsi="Calibri"/>
          <w:b/>
          <w:color w:val="0070C0"/>
        </w:rPr>
        <w:t xml:space="preserve"> </w:t>
      </w:r>
      <w:r w:rsidRPr="00842D2C">
        <w:rPr>
          <w:rFonts w:ascii="Calibri" w:hAnsi="Calibri"/>
          <w:b/>
          <w:color w:val="0070C0"/>
        </w:rPr>
        <w:t>and dramatically cut farm-use of the ‘</w:t>
      </w:r>
      <w:r>
        <w:rPr>
          <w:rFonts w:ascii="Calibri" w:hAnsi="Calibri"/>
          <w:b/>
          <w:color w:val="0070C0"/>
        </w:rPr>
        <w:t>c</w:t>
      </w:r>
      <w:r w:rsidRPr="00842D2C">
        <w:rPr>
          <w:rFonts w:ascii="Calibri" w:hAnsi="Calibri"/>
          <w:b/>
          <w:color w:val="0070C0"/>
        </w:rPr>
        <w:t xml:space="preserve">ritically </w:t>
      </w:r>
      <w:r>
        <w:rPr>
          <w:rFonts w:ascii="Calibri" w:hAnsi="Calibri"/>
          <w:b/>
          <w:color w:val="0070C0"/>
        </w:rPr>
        <w:t>i</w:t>
      </w:r>
      <w:r w:rsidRPr="00842D2C">
        <w:rPr>
          <w:rFonts w:ascii="Calibri" w:hAnsi="Calibri"/>
          <w:b/>
          <w:color w:val="0070C0"/>
        </w:rPr>
        <w:t>mportant’ antibiotics</w:t>
      </w:r>
      <w:r w:rsidRPr="00842D2C">
        <w:rPr>
          <w:b/>
          <w:color w:val="0070C0"/>
        </w:rPr>
        <w:t>?</w:t>
      </w:r>
    </w:p>
    <w:p w14:paraId="6B63FBAD" w14:textId="77777777" w:rsidR="00EE5206" w:rsidRPr="009D4B45" w:rsidRDefault="00EE5206" w:rsidP="00193B6D">
      <w:pPr>
        <w:pStyle w:val="ListParagraph"/>
        <w:numPr>
          <w:ilvl w:val="0"/>
          <w:numId w:val="5"/>
        </w:numPr>
        <w:spacing w:before="120"/>
        <w:ind w:left="357" w:hanging="357"/>
        <w:rPr>
          <w:b/>
          <w:color w:val="0070C0"/>
        </w:rPr>
      </w:pPr>
      <w:r w:rsidRPr="00A43FEC">
        <w:rPr>
          <w:b/>
          <w:color w:val="0070C0"/>
        </w:rPr>
        <w:t>How do we promote widespread uptake of these practices</w:t>
      </w:r>
      <w:r>
        <w:rPr>
          <w:b/>
          <w:color w:val="0070C0"/>
        </w:rPr>
        <w:t xml:space="preserve"> within the livestock /veterinary </w:t>
      </w:r>
      <w:r w:rsidRPr="00A43FEC">
        <w:rPr>
          <w:b/>
          <w:color w:val="0070C0"/>
        </w:rPr>
        <w:t>industr</w:t>
      </w:r>
      <w:r>
        <w:rPr>
          <w:b/>
          <w:color w:val="0070C0"/>
        </w:rPr>
        <w:t>ies</w:t>
      </w:r>
      <w:r w:rsidRPr="00A43FEC">
        <w:rPr>
          <w:b/>
          <w:color w:val="0070C0"/>
        </w:rPr>
        <w:t>?</w:t>
      </w:r>
    </w:p>
    <w:p w14:paraId="75BB075E" w14:textId="77777777" w:rsidR="00EE5206" w:rsidRPr="006D2E9A" w:rsidRDefault="00EE5206" w:rsidP="00EE5206">
      <w:pPr>
        <w:pStyle w:val="ListParagraph"/>
        <w:numPr>
          <w:ilvl w:val="0"/>
          <w:numId w:val="5"/>
        </w:numPr>
        <w:rPr>
          <w:b/>
          <w:color w:val="0070C0"/>
        </w:rPr>
      </w:pPr>
      <w:r w:rsidRPr="006D2E9A">
        <w:rPr>
          <w:b/>
          <w:color w:val="0070C0"/>
        </w:rPr>
        <w:t>How do we ensure that new practices are sustained, and that farmers are supported to integrate these into the way they farm?</w:t>
      </w:r>
    </w:p>
    <w:p w14:paraId="2316942A" w14:textId="77777777" w:rsidR="003A5DE9" w:rsidRDefault="003A5DE9" w:rsidP="00377BDC">
      <w:pPr>
        <w:contextualSpacing/>
        <w:rPr>
          <w:b/>
        </w:rPr>
      </w:pPr>
    </w:p>
    <w:p w14:paraId="343EE234" w14:textId="77777777" w:rsidR="00377BDC" w:rsidRDefault="00236863" w:rsidP="00377BDC">
      <w:pPr>
        <w:contextualSpacing/>
        <w:rPr>
          <w:b/>
        </w:rPr>
      </w:pPr>
      <w:r>
        <w:rPr>
          <w:b/>
        </w:rPr>
        <w:t xml:space="preserve">[1] </w:t>
      </w:r>
      <w:r w:rsidR="007B1B60">
        <w:rPr>
          <w:b/>
        </w:rPr>
        <w:t>What pioneering practices do we need to adopt to move beyond routine antibiotic use?</w:t>
      </w:r>
    </w:p>
    <w:p w14:paraId="6B78C1A6" w14:textId="77777777" w:rsidR="00D14D36" w:rsidRPr="00BC01C2" w:rsidRDefault="00D14D36" w:rsidP="00377BDC">
      <w:pPr>
        <w:contextualSpacing/>
        <w:rPr>
          <w:b/>
          <w:sz w:val="18"/>
        </w:rPr>
      </w:pPr>
    </w:p>
    <w:p w14:paraId="12A9F891" w14:textId="77777777" w:rsidR="00D14D36" w:rsidRDefault="00377BDC" w:rsidP="00193B6D">
      <w:r>
        <w:t>It was suggested that we l</w:t>
      </w:r>
      <w:r w:rsidR="007B1B60">
        <w:t>ook to other systems which have achieved a dra</w:t>
      </w:r>
      <w:r>
        <w:t>stic reduction in livestock use</w:t>
      </w:r>
      <w:r w:rsidR="007B1B60">
        <w:t xml:space="preserve"> (such as the Danish yellow card system)</w:t>
      </w:r>
      <w:r>
        <w:t>. Whilst there was s</w:t>
      </w:r>
      <w:r w:rsidR="007B1B60">
        <w:t>trong advocacy for the use of benchmarking and industry standardisation as a means to achieve targets</w:t>
      </w:r>
      <w:r>
        <w:t>, this was o</w:t>
      </w:r>
      <w:r w:rsidR="007B1B60">
        <w:t xml:space="preserve">pposed by some on the basis that different systems experience different rates and types of infection, and such an approach </w:t>
      </w:r>
      <w:r>
        <w:t>may</w:t>
      </w:r>
      <w:r w:rsidR="007B1B60">
        <w:t xml:space="preserve"> therefore </w:t>
      </w:r>
      <w:r>
        <w:t xml:space="preserve">be </w:t>
      </w:r>
      <w:r w:rsidR="007B1B60">
        <w:t>of limited use</w:t>
      </w:r>
      <w:r>
        <w:t>.</w:t>
      </w:r>
      <w:r w:rsidR="007B1B60">
        <w:t xml:space="preserve"> </w:t>
      </w:r>
      <w:r w:rsidR="00D14D36">
        <w:t xml:space="preserve">An issue was raised relating to comparison with the Danish model – in that farming systems in Denmark are highly intensified. </w:t>
      </w:r>
    </w:p>
    <w:p w14:paraId="1DB17E83" w14:textId="77777777" w:rsidR="007B1B60" w:rsidRDefault="00377BDC" w:rsidP="00193B6D">
      <w:r>
        <w:t>It was noted that there</w:t>
      </w:r>
      <w:r w:rsidR="007B1B60">
        <w:t xml:space="preserve"> is also difficulty</w:t>
      </w:r>
      <w:r>
        <w:t xml:space="preserve"> in</w:t>
      </w:r>
      <w:r w:rsidR="007B1B60">
        <w:t xml:space="preserve"> obtaining representative data on antibiotic use across livestock sectors (although there are new </w:t>
      </w:r>
      <w:r>
        <w:t xml:space="preserve">sector-specific </w:t>
      </w:r>
      <w:r w:rsidR="007B1B60">
        <w:t xml:space="preserve">initiatives which are seeing a </w:t>
      </w:r>
      <w:r>
        <w:t>positive</w:t>
      </w:r>
      <w:r w:rsidR="007B1B60">
        <w:t xml:space="preserve"> level of engagement). The absence of data was recognised by some as being a hindrance to the assessment and approaches to tackling AMR</w:t>
      </w:r>
      <w:r>
        <w:t>.</w:t>
      </w:r>
    </w:p>
    <w:p w14:paraId="3D4F2508" w14:textId="77777777" w:rsidR="007B1B60" w:rsidRDefault="00377BDC" w:rsidP="00193B6D">
      <w:r>
        <w:t>A useful example was provided comparison with</w:t>
      </w:r>
      <w:r w:rsidR="007B1B60">
        <w:t xml:space="preserve"> </w:t>
      </w:r>
      <w:r>
        <w:t xml:space="preserve">the approach taken in </w:t>
      </w:r>
      <w:r w:rsidR="007B1B60">
        <w:t xml:space="preserve">the Netherlands, where industry was required </w:t>
      </w:r>
      <w:r>
        <w:t xml:space="preserve">by policy-makers to come up with </w:t>
      </w:r>
      <w:r w:rsidR="007B1B60">
        <w:t>solution</w:t>
      </w:r>
      <w:r>
        <w:t>s to reduce and improve veterinary antibiotic use</w:t>
      </w:r>
      <w:r w:rsidR="007B1B60">
        <w:t xml:space="preserve">, </w:t>
      </w:r>
      <w:r>
        <w:t>as an alternative to the imposition of regulatory measures</w:t>
      </w:r>
      <w:r w:rsidR="007B1B60">
        <w:t>. This industry-led, voluntary approach was subsequently written into more robust regulation.</w:t>
      </w:r>
    </w:p>
    <w:p w14:paraId="204C7BA6" w14:textId="77777777" w:rsidR="00D14D36" w:rsidRDefault="00377BDC" w:rsidP="00193B6D">
      <w:r>
        <w:t xml:space="preserve">Two </w:t>
      </w:r>
      <w:r w:rsidR="007B1B60">
        <w:t>practical solution</w:t>
      </w:r>
      <w:r>
        <w:t>s were proposed;</w:t>
      </w:r>
      <w:r w:rsidR="007B1B60">
        <w:t xml:space="preserve"> the banning of blanket dry cow therapy and </w:t>
      </w:r>
      <w:r w:rsidR="00D14D36">
        <w:t>later</w:t>
      </w:r>
      <w:r w:rsidR="007B1B60">
        <w:t xml:space="preserve"> weaning of piglets. On the latter, this was suggested on the basis that by leaving piglets with sows for just one or two additional weeks can greatly reduce the need for antibiotics, at relatively little cost to producers. </w:t>
      </w:r>
    </w:p>
    <w:p w14:paraId="31305DAE" w14:textId="77777777" w:rsidR="00604470" w:rsidRDefault="007B1B60" w:rsidP="00193B6D">
      <w:r>
        <w:t>Th</w:t>
      </w:r>
      <w:r w:rsidR="00604470">
        <w:t>is</w:t>
      </w:r>
      <w:r>
        <w:t xml:space="preserve"> suggestion </w:t>
      </w:r>
      <w:r w:rsidR="00604470">
        <w:t xml:space="preserve">was opposed on the grounds </w:t>
      </w:r>
      <w:r>
        <w:t>that there is little evidence to support the theory that weaning piglets later reduces antibiotic use, and it was claimed that the notion that most antibiotics used in pig farming were during the weaning stage is ‘out of date’.</w:t>
      </w:r>
      <w:r w:rsidR="004A1F0B">
        <w:t xml:space="preserve"> </w:t>
      </w:r>
      <w:r w:rsidR="00604470">
        <w:t xml:space="preserve">This was refuted by </w:t>
      </w:r>
      <w:r w:rsidR="004A1F0B">
        <w:t>another participant</w:t>
      </w:r>
      <w:r w:rsidR="00604470">
        <w:t>, who suggested that the weaning period - usually at three or four weeks in ‘conventional’ systems, is in fact when antibiotic treatment is at its highest and is often prophylactic.</w:t>
      </w:r>
    </w:p>
    <w:p w14:paraId="2786B5E7" w14:textId="77777777" w:rsidR="00193B6D" w:rsidRDefault="00BC01C2" w:rsidP="00193B6D">
      <w:r>
        <w:rPr>
          <w:noProof/>
          <w:lang w:val="en-US"/>
        </w:rPr>
        <w:drawing>
          <wp:anchor distT="0" distB="0" distL="114300" distR="114300" simplePos="0" relativeHeight="251681792" behindDoc="0" locked="0" layoutInCell="1" allowOverlap="1" wp14:anchorId="40660061" wp14:editId="242956DE">
            <wp:simplePos x="0" y="0"/>
            <wp:positionH relativeFrom="page">
              <wp:posOffset>5007610</wp:posOffset>
            </wp:positionH>
            <wp:positionV relativeFrom="page">
              <wp:posOffset>9183370</wp:posOffset>
            </wp:positionV>
            <wp:extent cx="2570400" cy="756000"/>
            <wp:effectExtent l="0" t="0" r="1905" b="635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70400" cy="756000"/>
                    </a:xfrm>
                    <a:prstGeom prst="rect">
                      <a:avLst/>
                    </a:prstGeom>
                  </pic:spPr>
                </pic:pic>
              </a:graphicData>
            </a:graphic>
            <wp14:sizeRelH relativeFrom="page">
              <wp14:pctWidth>0</wp14:pctWidth>
            </wp14:sizeRelH>
            <wp14:sizeRelV relativeFrom="page">
              <wp14:pctHeight>0</wp14:pctHeight>
            </wp14:sizeRelV>
          </wp:anchor>
        </w:drawing>
      </w:r>
    </w:p>
    <w:p w14:paraId="75FD22A6" w14:textId="77777777" w:rsidR="00193B6D" w:rsidRDefault="00193B6D" w:rsidP="00193B6D"/>
    <w:p w14:paraId="0B27424E" w14:textId="77777777" w:rsidR="004A1F0B" w:rsidRDefault="00604470" w:rsidP="00193B6D">
      <w:r>
        <w:lastRenderedPageBreak/>
        <w:t>One participant defended p</w:t>
      </w:r>
      <w:r w:rsidR="007B1B60">
        <w:t xml:space="preserve">rophylactic use on the basis of animal welfare, specifically in circumstances where previous infections had been identified. This view was opposed, </w:t>
      </w:r>
      <w:r>
        <w:t xml:space="preserve">with some </w:t>
      </w:r>
      <w:r w:rsidR="007B1B60">
        <w:t>arguing that there are no circumstances in which animals should be administered fo</w:t>
      </w:r>
      <w:r>
        <w:t xml:space="preserve">r antibiotics prophylactically. </w:t>
      </w:r>
    </w:p>
    <w:p w14:paraId="7C275185" w14:textId="77777777" w:rsidR="007B1B60" w:rsidRDefault="00604470" w:rsidP="00193B6D">
      <w:r>
        <w:t>F</w:t>
      </w:r>
      <w:r w:rsidR="007B1B60">
        <w:t>urther</w:t>
      </w:r>
      <w:r>
        <w:t>more, it was argued</w:t>
      </w:r>
      <w:r w:rsidR="007B1B60">
        <w:t xml:space="preserve"> that there is no reason why banning prophylaxis should result in poor animal welfare if treatment is provided after infection is identified.</w:t>
      </w:r>
    </w:p>
    <w:p w14:paraId="0B6F5B73" w14:textId="77777777" w:rsidR="007B1B60" w:rsidRDefault="007B1B60" w:rsidP="00193B6D">
      <w:r>
        <w:t>There were also claims that prophylactic use was</w:t>
      </w:r>
      <w:r w:rsidR="001E664E">
        <w:t xml:space="preserve"> in danger of being overstated </w:t>
      </w:r>
      <w:r w:rsidR="00236863">
        <w:t>–</w:t>
      </w:r>
      <w:r>
        <w:t xml:space="preserve"> that campa</w:t>
      </w:r>
      <w:r w:rsidR="001E664E">
        <w:t>igners were ‘behind the curve’ -</w:t>
      </w:r>
      <w:r>
        <w:t xml:space="preserve"> and that prophylactic use has been declining in recent years (especially in poultry). It was </w:t>
      </w:r>
      <w:r w:rsidR="001E664E">
        <w:t>countered</w:t>
      </w:r>
      <w:r>
        <w:t xml:space="preserve"> that th</w:t>
      </w:r>
      <w:r w:rsidR="001E664E">
        <w:t>is</w:t>
      </w:r>
      <w:r>
        <w:t xml:space="preserve"> </w:t>
      </w:r>
      <w:r w:rsidR="001E664E">
        <w:t>accusation</w:t>
      </w:r>
      <w:r>
        <w:t xml:space="preserve"> </w:t>
      </w:r>
      <w:r w:rsidR="001E664E">
        <w:t>(</w:t>
      </w:r>
      <w:r>
        <w:t xml:space="preserve">that campaign groups were </w:t>
      </w:r>
      <w:r w:rsidR="001E664E">
        <w:t>‘out-of-</w:t>
      </w:r>
      <w:r>
        <w:t>date</w:t>
      </w:r>
      <w:r w:rsidR="001E664E">
        <w:t>’)</w:t>
      </w:r>
      <w:r>
        <w:t xml:space="preserve"> illustrated the lack of, and need for, </w:t>
      </w:r>
      <w:r w:rsidR="001E664E">
        <w:t xml:space="preserve">transparency and </w:t>
      </w:r>
      <w:r>
        <w:t>good data</w:t>
      </w:r>
      <w:r w:rsidR="001E664E">
        <w:t xml:space="preserve"> from the livestock farming industry.</w:t>
      </w:r>
    </w:p>
    <w:p w14:paraId="4A13EF44" w14:textId="77777777" w:rsidR="001E204F" w:rsidRDefault="001E664E" w:rsidP="00193B6D">
      <w:r>
        <w:t>It was stated that there have long been calls by some for restrictions or bans to farm</w:t>
      </w:r>
      <w:r w:rsidR="007B1B60">
        <w:t xml:space="preserve"> use of certain critically important antimicrobials (CIA</w:t>
      </w:r>
      <w:r>
        <w:t>s</w:t>
      </w:r>
      <w:r w:rsidR="007B1B60">
        <w:t xml:space="preserve">) in certain settings </w:t>
      </w:r>
      <w:r>
        <w:t>-</w:t>
      </w:r>
      <w:r w:rsidR="007B1B60">
        <w:t xml:space="preserve"> for example, the use of fluoroquinolones in poultry. Despite </w:t>
      </w:r>
      <w:r>
        <w:t>continued calls</w:t>
      </w:r>
      <w:r w:rsidR="007B1B60">
        <w:t xml:space="preserve"> </w:t>
      </w:r>
      <w:r>
        <w:t>for such</w:t>
      </w:r>
      <w:r w:rsidR="007B1B60">
        <w:t xml:space="preserve"> </w:t>
      </w:r>
      <w:r>
        <w:t>reductions/restrictions</w:t>
      </w:r>
      <w:r w:rsidR="007B1B60">
        <w:t xml:space="preserve">, no action has been taken, and the industry </w:t>
      </w:r>
      <w:r>
        <w:t xml:space="preserve">therefore </w:t>
      </w:r>
      <w:r w:rsidR="007B1B60">
        <w:t>runs the risk that these antibiotics will be banned altogether</w:t>
      </w:r>
      <w:r>
        <w:t xml:space="preserve"> due to AMR concerns</w:t>
      </w:r>
      <w:r w:rsidR="007B1B60">
        <w:t xml:space="preserve">. </w:t>
      </w:r>
    </w:p>
    <w:p w14:paraId="79CEEF26" w14:textId="77777777" w:rsidR="001E204F" w:rsidRDefault="007B1B60" w:rsidP="00193B6D">
      <w:r>
        <w:t xml:space="preserve">This suggestion met </w:t>
      </w:r>
      <w:r w:rsidR="001E664E">
        <w:t>strong</w:t>
      </w:r>
      <w:r>
        <w:t xml:space="preserve"> opposition on the basis that, in some circumstances, no alternatives </w:t>
      </w:r>
      <w:r w:rsidR="001E664E">
        <w:t>are</w:t>
      </w:r>
      <w:r>
        <w:t xml:space="preserve"> licenced for use. This was countered by pointing out that it is only in settings where there are a number of alternatives where an outright ban on the fluoroquinolones was being proposed. </w:t>
      </w:r>
    </w:p>
    <w:p w14:paraId="12B970C8" w14:textId="77777777" w:rsidR="00BC01C2" w:rsidRDefault="001E204F" w:rsidP="00193B6D">
      <w:r>
        <w:t>It was</w:t>
      </w:r>
      <w:r w:rsidR="007B1B60">
        <w:t xml:space="preserve"> flagged that other non-</w:t>
      </w:r>
      <w:r w:rsidR="001E664E">
        <w:t>CIA</w:t>
      </w:r>
      <w:r w:rsidR="007B1B60">
        <w:t xml:space="preserve"> antibiotics had been pulled off the market, reducing the pool of available drugs.</w:t>
      </w:r>
      <w:r w:rsidR="001E664E" w:rsidRPr="001E664E">
        <w:t xml:space="preserve"> </w:t>
      </w:r>
      <w:r>
        <w:t xml:space="preserve">It was suggested that </w:t>
      </w:r>
      <w:r w:rsidR="001E664E">
        <w:t>by reducing the pool of available antibiotics, anima</w:t>
      </w:r>
      <w:r>
        <w:t>l welfare risks being compromised.</w:t>
      </w:r>
    </w:p>
    <w:p w14:paraId="6F285264" w14:textId="77777777" w:rsidR="00D14D36" w:rsidRDefault="001E204F" w:rsidP="00193B6D">
      <w:r>
        <w:t xml:space="preserve">This was again </w:t>
      </w:r>
      <w:r w:rsidR="001E664E">
        <w:t xml:space="preserve">countered by reiteration of the fact that </w:t>
      </w:r>
      <w:r>
        <w:t>advocacy groups</w:t>
      </w:r>
      <w:r w:rsidR="001E664E">
        <w:t xml:space="preserve"> are not calling for a blanket ban, and acknowledg</w:t>
      </w:r>
      <w:r>
        <w:t>ment</w:t>
      </w:r>
      <w:r w:rsidR="001E664E">
        <w:t xml:space="preserve"> that there are certain situations where CIAs would be unavoidable as a last resort</w:t>
      </w:r>
      <w:r>
        <w:t xml:space="preserve">. </w:t>
      </w:r>
    </w:p>
    <w:p w14:paraId="78EDA6D5" w14:textId="77777777" w:rsidR="007B1B60" w:rsidRDefault="007B1B60" w:rsidP="00193B6D">
      <w:r>
        <w:t>The discussion of CIA</w:t>
      </w:r>
      <w:r w:rsidR="001E664E">
        <w:t>s</w:t>
      </w:r>
      <w:r>
        <w:t xml:space="preserve"> also covered off-label usage, with the suggestion that one way to eradicate this problem would be to un-licence them</w:t>
      </w:r>
      <w:r w:rsidR="001E664E">
        <w:t>.</w:t>
      </w:r>
      <w:r w:rsidR="003A5DE9">
        <w:t xml:space="preserve"> </w:t>
      </w:r>
      <w:r>
        <w:t>It was suggested that the definition of antibiotics classed as ‘critical</w:t>
      </w:r>
      <w:r w:rsidR="001E204F">
        <w:t xml:space="preserve">ly important’ </w:t>
      </w:r>
      <w:r>
        <w:t>needs clarification</w:t>
      </w:r>
      <w:r w:rsidR="001E204F">
        <w:t>.</w:t>
      </w:r>
    </w:p>
    <w:p w14:paraId="502637C8" w14:textId="77777777" w:rsidR="00D14D36" w:rsidRDefault="001E204F" w:rsidP="00193B6D">
      <w:r>
        <w:t>The</w:t>
      </w:r>
      <w:r w:rsidR="007B1B60">
        <w:t xml:space="preserve"> view was expressed that the overuse of antibiotics was not an issue with systems, but a result of poor </w:t>
      </w:r>
      <w:proofErr w:type="spellStart"/>
      <w:r w:rsidR="007B1B60">
        <w:t>stockmanship</w:t>
      </w:r>
      <w:proofErr w:type="spellEnd"/>
      <w:r w:rsidR="007B1B60">
        <w:t xml:space="preserve"> and animal welfare, and that a ‘one health’ approach would be more appropriate. </w:t>
      </w:r>
      <w:r w:rsidR="00CC2084">
        <w:t>It was countered that the inability to raise animals without routine antibiotic use suggested the need for system change.</w:t>
      </w:r>
      <w:r w:rsidR="00D14D36" w:rsidRPr="00D14D36">
        <w:t xml:space="preserve"> </w:t>
      </w:r>
    </w:p>
    <w:p w14:paraId="6536DDFA" w14:textId="77777777" w:rsidR="00193B6D" w:rsidRDefault="00193B6D" w:rsidP="00193B6D">
      <w:r w:rsidRPr="00944151">
        <w:t>Industry representatives pointed to significant recent reductions in antibiotic use in poultry and suggested that the pig industry, may also be on the cusp of reducing its use</w:t>
      </w:r>
      <w:r>
        <w:t>.</w:t>
      </w:r>
    </w:p>
    <w:p w14:paraId="04EEB65C" w14:textId="77777777" w:rsidR="007B1B60" w:rsidRDefault="00236863" w:rsidP="00193B6D">
      <w:r>
        <w:t>It was noted that we</w:t>
      </w:r>
      <w:r w:rsidR="007B1B60">
        <w:t xml:space="preserve"> need to be clear about our definitions of what constitutes ‘responsible use’ </w:t>
      </w:r>
      <w:r>
        <w:t xml:space="preserve">- </w:t>
      </w:r>
      <w:r w:rsidR="007B1B60">
        <w:t>the NFU response to the O’Neill Report</w:t>
      </w:r>
      <w:r>
        <w:t xml:space="preserve"> (that the </w:t>
      </w:r>
      <w:r w:rsidRPr="00D53A6F">
        <w:t>UK industry wide target of reducing leve</w:t>
      </w:r>
      <w:r>
        <w:t xml:space="preserve">ls to 50 mg per kg by 2018 was </w:t>
      </w:r>
      <w:r w:rsidRPr="00D53A6F">
        <w:t>unachievable</w:t>
      </w:r>
      <w:r>
        <w:t>)</w:t>
      </w:r>
      <w:r w:rsidRPr="00D53A6F">
        <w:t xml:space="preserve"> </w:t>
      </w:r>
      <w:r>
        <w:t>was cited as an example of inconsistencies in the policy positions of senior farming industry representatives</w:t>
      </w:r>
      <w:r w:rsidR="007B1B60">
        <w:t xml:space="preserve">. </w:t>
      </w:r>
      <w:r>
        <w:t>This response was</w:t>
      </w:r>
      <w:r w:rsidRPr="00D53A6F">
        <w:t xml:space="preserve"> dismissed by </w:t>
      </w:r>
      <w:r>
        <w:t>a number of</w:t>
      </w:r>
      <w:r w:rsidRPr="00D53A6F">
        <w:t xml:space="preserve"> roundtable participants as out-of-step with wider</w:t>
      </w:r>
      <w:r>
        <w:t xml:space="preserve"> industry</w:t>
      </w:r>
      <w:r w:rsidRPr="00D53A6F">
        <w:t xml:space="preserve"> opinion.</w:t>
      </w:r>
    </w:p>
    <w:p w14:paraId="54D6A889" w14:textId="77777777" w:rsidR="00193B6D" w:rsidRDefault="00193B6D" w:rsidP="007B1B60">
      <w:pPr>
        <w:contextualSpacing/>
        <w:rPr>
          <w:b/>
        </w:rPr>
      </w:pPr>
    </w:p>
    <w:p w14:paraId="4A0C63B0" w14:textId="77777777" w:rsidR="00193B6D" w:rsidRDefault="00193B6D" w:rsidP="007B1B60">
      <w:pPr>
        <w:contextualSpacing/>
        <w:rPr>
          <w:b/>
        </w:rPr>
      </w:pPr>
    </w:p>
    <w:p w14:paraId="5859418F" w14:textId="77777777" w:rsidR="004A1F0B" w:rsidRDefault="004A1F0B" w:rsidP="007B1B60">
      <w:pPr>
        <w:contextualSpacing/>
        <w:rPr>
          <w:b/>
        </w:rPr>
      </w:pPr>
      <w:r>
        <w:rPr>
          <w:noProof/>
          <w:lang w:val="en-US"/>
        </w:rPr>
        <w:drawing>
          <wp:anchor distT="0" distB="0" distL="114300" distR="114300" simplePos="0" relativeHeight="251683840" behindDoc="0" locked="0" layoutInCell="1" allowOverlap="1" wp14:anchorId="60F63D04" wp14:editId="618FAF66">
            <wp:simplePos x="0" y="0"/>
            <wp:positionH relativeFrom="page">
              <wp:posOffset>4988560</wp:posOffset>
            </wp:positionH>
            <wp:positionV relativeFrom="paragraph">
              <wp:posOffset>-106045</wp:posOffset>
            </wp:positionV>
            <wp:extent cx="2568575" cy="756285"/>
            <wp:effectExtent l="0" t="0" r="3175" b="5715"/>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68575" cy="756285"/>
                    </a:xfrm>
                    <a:prstGeom prst="rect">
                      <a:avLst/>
                    </a:prstGeom>
                  </pic:spPr>
                </pic:pic>
              </a:graphicData>
            </a:graphic>
            <wp14:sizeRelH relativeFrom="page">
              <wp14:pctWidth>0</wp14:pctWidth>
            </wp14:sizeRelH>
            <wp14:sizeRelV relativeFrom="page">
              <wp14:pctHeight>0</wp14:pctHeight>
            </wp14:sizeRelV>
          </wp:anchor>
        </w:drawing>
      </w:r>
    </w:p>
    <w:p w14:paraId="7334F6FE" w14:textId="77777777" w:rsidR="004A1F0B" w:rsidRDefault="004A1F0B" w:rsidP="007B1B60">
      <w:pPr>
        <w:contextualSpacing/>
        <w:rPr>
          <w:b/>
        </w:rPr>
      </w:pPr>
    </w:p>
    <w:p w14:paraId="51F46BA1" w14:textId="77777777" w:rsidR="004A1F0B" w:rsidRDefault="004A1F0B" w:rsidP="007B1B60">
      <w:pPr>
        <w:contextualSpacing/>
        <w:rPr>
          <w:b/>
        </w:rPr>
      </w:pPr>
    </w:p>
    <w:p w14:paraId="28D1D4FC" w14:textId="77777777" w:rsidR="007B1B60" w:rsidRDefault="00A34305" w:rsidP="007B1B60">
      <w:pPr>
        <w:contextualSpacing/>
        <w:rPr>
          <w:b/>
        </w:rPr>
      </w:pPr>
      <w:r>
        <w:rPr>
          <w:b/>
        </w:rPr>
        <w:t xml:space="preserve"> </w:t>
      </w:r>
      <w:r w:rsidR="00236863">
        <w:rPr>
          <w:b/>
        </w:rPr>
        <w:t xml:space="preserve">[2] </w:t>
      </w:r>
      <w:r w:rsidR="007B1B60">
        <w:rPr>
          <w:b/>
        </w:rPr>
        <w:t xml:space="preserve">How do we promote widespread uptake of </w:t>
      </w:r>
      <w:r w:rsidR="00C7290A">
        <w:rPr>
          <w:b/>
        </w:rPr>
        <w:t>better</w:t>
      </w:r>
      <w:r w:rsidR="007B1B60">
        <w:rPr>
          <w:b/>
        </w:rPr>
        <w:t xml:space="preserve"> practices </w:t>
      </w:r>
      <w:r w:rsidR="007B1B60">
        <w:rPr>
          <w:b/>
        </w:rPr>
        <w:lastRenderedPageBreak/>
        <w:t>within the farming and veterinary industries?</w:t>
      </w:r>
    </w:p>
    <w:p w14:paraId="14E484B1" w14:textId="77777777" w:rsidR="00C7290A" w:rsidRDefault="00C7290A" w:rsidP="007B1B60">
      <w:pPr>
        <w:contextualSpacing/>
        <w:rPr>
          <w:b/>
        </w:rPr>
      </w:pPr>
    </w:p>
    <w:p w14:paraId="1DC3362C" w14:textId="77777777" w:rsidR="007B1B60" w:rsidRPr="00545A5B" w:rsidRDefault="007B1B60" w:rsidP="00193B6D">
      <w:pPr>
        <w:rPr>
          <w:b/>
        </w:rPr>
      </w:pPr>
      <w:r>
        <w:t xml:space="preserve">There was a very clear consensus that a joined-up approach would be needed from industry, retailers, </w:t>
      </w:r>
      <w:proofErr w:type="gramStart"/>
      <w:r>
        <w:t>pharma</w:t>
      </w:r>
      <w:proofErr w:type="gramEnd"/>
      <w:r>
        <w:t xml:space="preserve"> and consumer groups</w:t>
      </w:r>
      <w:r w:rsidR="00C7290A">
        <w:t>. It was noted by one participant that, contrary to what many think, p</w:t>
      </w:r>
      <w:r>
        <w:t>harmaceutical companies have indicated a readiness to engage positively in this.</w:t>
      </w:r>
    </w:p>
    <w:p w14:paraId="6501EE7A" w14:textId="77777777" w:rsidR="00D14D36" w:rsidRDefault="00C7290A" w:rsidP="00193B6D">
      <w:r>
        <w:t>It was a</w:t>
      </w:r>
      <w:r w:rsidR="007B1B60">
        <w:t>greed that retailers need to be more pro-active in using their considerable influence over farmers (in respect of the lucrative contracts offered to individual suppliers) and to show some leadership in enacting a change of approach</w:t>
      </w:r>
      <w:r>
        <w:t xml:space="preserve">. </w:t>
      </w:r>
    </w:p>
    <w:p w14:paraId="1626BCE1" w14:textId="77777777" w:rsidR="007B1B60" w:rsidRPr="00C7290A" w:rsidRDefault="00C7290A" w:rsidP="00193B6D">
      <w:pPr>
        <w:rPr>
          <w:b/>
        </w:rPr>
      </w:pPr>
      <w:r>
        <w:t>It was noted that the vet-retailer relationship is also key – with vets kept abreast of any antibiotic-use policies adopted by retailers.</w:t>
      </w:r>
    </w:p>
    <w:p w14:paraId="6728AF32" w14:textId="77777777" w:rsidR="004A1F0B" w:rsidRDefault="007B1B60" w:rsidP="00193B6D">
      <w:r>
        <w:t xml:space="preserve">Consumers, </w:t>
      </w:r>
      <w:r w:rsidR="00C7290A">
        <w:t xml:space="preserve">it was suggested, </w:t>
      </w:r>
      <w:r>
        <w:t>are under</w:t>
      </w:r>
      <w:r w:rsidR="00C7290A">
        <w:t>-</w:t>
      </w:r>
      <w:r>
        <w:t>utilised in their ability to bring about change</w:t>
      </w:r>
      <w:r w:rsidR="00C7290A">
        <w:t>. C</w:t>
      </w:r>
      <w:r>
        <w:t xml:space="preserve">onsumers </w:t>
      </w:r>
      <w:r w:rsidR="00C7290A">
        <w:t>were described as</w:t>
      </w:r>
      <w:r>
        <w:t xml:space="preserve"> the ‘sleeping giant’ in this </w:t>
      </w:r>
      <w:r w:rsidR="00C7290A">
        <w:t>debate</w:t>
      </w:r>
      <w:r>
        <w:t xml:space="preserve">. </w:t>
      </w:r>
    </w:p>
    <w:p w14:paraId="1ED5F87E" w14:textId="77777777" w:rsidR="00193B6D" w:rsidRDefault="007B1B60" w:rsidP="00193B6D">
      <w:r>
        <w:t xml:space="preserve">An issue raised in respect </w:t>
      </w:r>
      <w:r w:rsidR="00C7290A">
        <w:t xml:space="preserve">to consumers was </w:t>
      </w:r>
      <w:r>
        <w:t xml:space="preserve">price expectation – the UK has seen a race to the bottom in terms of food prices, which can reasonably be expected to get worse </w:t>
      </w:r>
      <w:r w:rsidR="004A1F0B">
        <w:t xml:space="preserve">post-Brexit. In this sense, </w:t>
      </w:r>
      <w:proofErr w:type="gramStart"/>
      <w:r w:rsidR="004A1F0B">
        <w:t xml:space="preserve">the </w:t>
      </w:r>
      <w:r>
        <w:t>disconnect</w:t>
      </w:r>
      <w:proofErr w:type="gramEnd"/>
      <w:r>
        <w:t xml:space="preserve"> between consumers and the rest of the food system, and the demand for the cheapest food possible, is a very real concern. </w:t>
      </w:r>
    </w:p>
    <w:p w14:paraId="11AABFC2" w14:textId="77777777" w:rsidR="007B1B60" w:rsidRPr="00C7290A" w:rsidRDefault="00193B6D" w:rsidP="00193B6D">
      <w:pPr>
        <w:rPr>
          <w:b/>
        </w:rPr>
      </w:pPr>
      <w:r>
        <w:t>It was stated that g</w:t>
      </w:r>
      <w:r w:rsidR="007B1B60">
        <w:t>reater effort should be made to inform and educate the public on this issue</w:t>
      </w:r>
      <w:r w:rsidR="00C7290A">
        <w:t>.</w:t>
      </w:r>
      <w:r w:rsidR="00A34305">
        <w:t xml:space="preserve"> One participant raised the common confusion - made clear by recent surveys - that there is often confusion on this issue amongst the public, who tend to assume that the problem is one of residues rather than resistance.</w:t>
      </w:r>
    </w:p>
    <w:p w14:paraId="5E8B41FA" w14:textId="77777777" w:rsidR="007B1B60" w:rsidRPr="00C7290A" w:rsidRDefault="00C7290A" w:rsidP="00193B6D">
      <w:pPr>
        <w:rPr>
          <w:b/>
        </w:rPr>
      </w:pPr>
      <w:r>
        <w:t>T</w:t>
      </w:r>
      <w:r w:rsidR="007B1B60">
        <w:t xml:space="preserve">he ‘Antibiotic Free’ label was raised, with near unanimous agreement that </w:t>
      </w:r>
      <w:r>
        <w:t xml:space="preserve">this is an ineffective and misleading approach, which </w:t>
      </w:r>
      <w:r w:rsidR="007B1B60">
        <w:t>can have a negative impact on animal.</w:t>
      </w:r>
      <w:r>
        <w:t xml:space="preserve"> It was highlighted that </w:t>
      </w:r>
      <w:r w:rsidR="007B1B60">
        <w:t>Anti</w:t>
      </w:r>
      <w:r>
        <w:t>biotic Free labelling in the US has nevertheless been instrumental in driving</w:t>
      </w:r>
      <w:r w:rsidR="007B1B60">
        <w:t xml:space="preserve"> public awareness on th</w:t>
      </w:r>
      <w:r>
        <w:t>is</w:t>
      </w:r>
      <w:r w:rsidR="007B1B60">
        <w:t xml:space="preserve"> issue</w:t>
      </w:r>
      <w:r>
        <w:t>.</w:t>
      </w:r>
    </w:p>
    <w:p w14:paraId="1F6EFF1F" w14:textId="77777777" w:rsidR="003A5DE9" w:rsidRDefault="003A5DE9" w:rsidP="00193B6D">
      <w:r>
        <w:t>It was stated that f</w:t>
      </w:r>
      <w:r w:rsidR="007B1B60">
        <w:t xml:space="preserve">armers need to be positively engaged. A caution was raised about reducing all of this issue down to a question of economics, and the financial pressure on farm businesses. </w:t>
      </w:r>
    </w:p>
    <w:p w14:paraId="003DFFF0" w14:textId="77777777" w:rsidR="007B1B60" w:rsidRPr="003A5DE9" w:rsidRDefault="003A5DE9" w:rsidP="00193B6D">
      <w:pPr>
        <w:rPr>
          <w:b/>
        </w:rPr>
      </w:pPr>
      <w:r>
        <w:t>Many participants agreed that t</w:t>
      </w:r>
      <w:r w:rsidR="007B1B60">
        <w:t>here is undoubtedly a cultural and behavioural element to the reliance of some farmers on antibiotics, and an accessible system of education and information sharing is an essential component to bringing about a change across all sectors. It was also considered that farmers may not positively engage with further regulation, and a voluntary industry-led approach would be preferred.</w:t>
      </w:r>
    </w:p>
    <w:p w14:paraId="65904C16" w14:textId="77777777" w:rsidR="004A1F0B" w:rsidRDefault="004A1F0B" w:rsidP="00193B6D">
      <w:r>
        <w:t xml:space="preserve">A participant noted that it is important to recognise the importance of the ‘right’ approach – farmers are extremely busy and generally concerned with on-farm activity rather than with attending events or reading information leaflets. </w:t>
      </w:r>
    </w:p>
    <w:p w14:paraId="6BC3E725" w14:textId="77777777" w:rsidR="00A34305" w:rsidRDefault="00A34305" w:rsidP="00193B6D">
      <w:r>
        <w:t>It was proposed that there is a need to investigate and understand the way export markets have approached this problem differently, to examine the effect of this difference in approach and discern if there are lessons we can learn – as well as exploring opportunities for collaboration internationally.</w:t>
      </w:r>
    </w:p>
    <w:p w14:paraId="55876808" w14:textId="77777777" w:rsidR="004A1F0B" w:rsidRDefault="004A1F0B" w:rsidP="007B1B60">
      <w:pPr>
        <w:contextualSpacing/>
        <w:rPr>
          <w:b/>
        </w:rPr>
      </w:pPr>
    </w:p>
    <w:p w14:paraId="46AEE2D5" w14:textId="77777777" w:rsidR="004A1F0B" w:rsidRDefault="004A1F0B" w:rsidP="007B1B60">
      <w:pPr>
        <w:contextualSpacing/>
        <w:rPr>
          <w:b/>
        </w:rPr>
      </w:pPr>
    </w:p>
    <w:p w14:paraId="3E40DCBF" w14:textId="77777777" w:rsidR="004A1F0B" w:rsidRDefault="004A1F0B" w:rsidP="007B1B60">
      <w:pPr>
        <w:contextualSpacing/>
        <w:rPr>
          <w:b/>
        </w:rPr>
      </w:pPr>
    </w:p>
    <w:p w14:paraId="59615D48" w14:textId="77777777" w:rsidR="004A1F0B" w:rsidRDefault="004A1F0B" w:rsidP="007B1B60">
      <w:pPr>
        <w:contextualSpacing/>
        <w:rPr>
          <w:b/>
        </w:rPr>
      </w:pPr>
      <w:r>
        <w:rPr>
          <w:noProof/>
          <w:lang w:val="en-US"/>
        </w:rPr>
        <w:drawing>
          <wp:anchor distT="0" distB="0" distL="114300" distR="114300" simplePos="0" relativeHeight="251685888" behindDoc="0" locked="0" layoutInCell="1" allowOverlap="1" wp14:anchorId="6048B9F0" wp14:editId="61121CE1">
            <wp:simplePos x="0" y="0"/>
            <wp:positionH relativeFrom="page">
              <wp:posOffset>4988560</wp:posOffset>
            </wp:positionH>
            <wp:positionV relativeFrom="paragraph">
              <wp:posOffset>-207645</wp:posOffset>
            </wp:positionV>
            <wp:extent cx="2568575" cy="756285"/>
            <wp:effectExtent l="0" t="0" r="3175" b="5715"/>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68575" cy="756285"/>
                    </a:xfrm>
                    <a:prstGeom prst="rect">
                      <a:avLst/>
                    </a:prstGeom>
                  </pic:spPr>
                </pic:pic>
              </a:graphicData>
            </a:graphic>
            <wp14:sizeRelH relativeFrom="page">
              <wp14:pctWidth>0</wp14:pctWidth>
            </wp14:sizeRelH>
            <wp14:sizeRelV relativeFrom="page">
              <wp14:pctHeight>0</wp14:pctHeight>
            </wp14:sizeRelV>
          </wp:anchor>
        </w:drawing>
      </w:r>
    </w:p>
    <w:p w14:paraId="07448174" w14:textId="77777777" w:rsidR="004A1F0B" w:rsidRDefault="004A1F0B" w:rsidP="007B1B60">
      <w:pPr>
        <w:contextualSpacing/>
        <w:rPr>
          <w:b/>
        </w:rPr>
      </w:pPr>
    </w:p>
    <w:p w14:paraId="6A270100" w14:textId="77777777" w:rsidR="007B1B60" w:rsidRDefault="00A34305" w:rsidP="007B1B60">
      <w:pPr>
        <w:contextualSpacing/>
        <w:rPr>
          <w:b/>
        </w:rPr>
      </w:pPr>
      <w:r>
        <w:rPr>
          <w:b/>
        </w:rPr>
        <w:t xml:space="preserve">[3] </w:t>
      </w:r>
      <w:r w:rsidR="007B1B60">
        <w:rPr>
          <w:b/>
        </w:rPr>
        <w:t>How do we ensure new practices are sustained, and that farmers are supported to integrate these into the way we farm?</w:t>
      </w:r>
    </w:p>
    <w:p w14:paraId="755E503D" w14:textId="77777777" w:rsidR="00A34305" w:rsidRDefault="00A34305" w:rsidP="007B1B60">
      <w:pPr>
        <w:contextualSpacing/>
        <w:rPr>
          <w:b/>
        </w:rPr>
      </w:pPr>
    </w:p>
    <w:p w14:paraId="3E391BF0" w14:textId="77777777" w:rsidR="00A34305" w:rsidRDefault="00A34305" w:rsidP="00A34305">
      <w:r>
        <w:t>It was stated that s</w:t>
      </w:r>
      <w:r w:rsidR="007B1B60">
        <w:t xml:space="preserve">ince the outcome of the EU Referendum on 24 June, the </w:t>
      </w:r>
      <w:r>
        <w:t>political landscape has changed hugely</w:t>
      </w:r>
      <w:r w:rsidR="007B1B60">
        <w:t>, and it is still too early to anticipate what impact this will have on the priorit</w:t>
      </w:r>
      <w:r>
        <w:t xml:space="preserve">isation of this issue by Defra </w:t>
      </w:r>
      <w:r w:rsidR="007B1B60">
        <w:t xml:space="preserve">and other government bodies, including the VMD). </w:t>
      </w:r>
    </w:p>
    <w:p w14:paraId="2FF18FB2" w14:textId="77777777" w:rsidR="007B1B60" w:rsidRPr="00A34305" w:rsidRDefault="00A34305" w:rsidP="00A34305">
      <w:pPr>
        <w:rPr>
          <w:b/>
        </w:rPr>
      </w:pPr>
      <w:r>
        <w:t>The proposal that w</w:t>
      </w:r>
      <w:r w:rsidR="007B1B60">
        <w:t>e need to ensure that sustained pressure is maintained and that momentum is built within the industry</w:t>
      </w:r>
      <w:r>
        <w:t xml:space="preserve"> was met with broad agreement</w:t>
      </w:r>
      <w:r w:rsidR="007B1B60">
        <w:t xml:space="preserve">. Concerns were expressed </w:t>
      </w:r>
      <w:r>
        <w:t xml:space="preserve">by one participant </w:t>
      </w:r>
      <w:r w:rsidR="007B1B60">
        <w:t xml:space="preserve">about the </w:t>
      </w:r>
      <w:r>
        <w:t>close commercial relationship</w:t>
      </w:r>
      <w:r w:rsidR="007B1B60">
        <w:t xml:space="preserve"> </w:t>
      </w:r>
      <w:r>
        <w:t>between</w:t>
      </w:r>
      <w:r w:rsidR="007B1B60">
        <w:t xml:space="preserve"> the </w:t>
      </w:r>
      <w:r>
        <w:t>Veterinary Medicines Directorate and</w:t>
      </w:r>
      <w:r w:rsidR="007B1B60">
        <w:t xml:space="preserve"> </w:t>
      </w:r>
      <w:r>
        <w:t>the pharmaceutical industry.</w:t>
      </w:r>
      <w:r w:rsidR="007B1B60">
        <w:t xml:space="preserve"> </w:t>
      </w:r>
    </w:p>
    <w:p w14:paraId="61225A68" w14:textId="77777777" w:rsidR="00273602" w:rsidRDefault="00A34305" w:rsidP="00A34305">
      <w:r>
        <w:t xml:space="preserve">It was agreed that the recently published </w:t>
      </w:r>
      <w:r w:rsidR="007B1B60">
        <w:t xml:space="preserve">O’Neill </w:t>
      </w:r>
      <w:r>
        <w:t>r</w:t>
      </w:r>
      <w:r w:rsidR="007B1B60">
        <w:t xml:space="preserve">eport </w:t>
      </w:r>
      <w:r>
        <w:t xml:space="preserve">provides a welcome </w:t>
      </w:r>
      <w:r w:rsidR="007B1B60">
        <w:t xml:space="preserve">mandate from government, </w:t>
      </w:r>
      <w:r>
        <w:t xml:space="preserve">which </w:t>
      </w:r>
      <w:r w:rsidRPr="00A34305">
        <w:t>has been historically lacking. Some voiced the concern that</w:t>
      </w:r>
      <w:r w:rsidR="007B1B60" w:rsidRPr="00A34305">
        <w:t xml:space="preserve"> there is a lack of leadership and accountability</w:t>
      </w:r>
      <w:r w:rsidRPr="00A34305">
        <w:t xml:space="preserve"> when it comes to tackling farm antibiotic use, and that</w:t>
      </w:r>
      <w:r w:rsidR="007B1B60" w:rsidRPr="00A34305">
        <w:t xml:space="preserve"> this needs to be pushed across sectors to ensure that not only does it remain on the political agenda, but that it is taken seriously</w:t>
      </w:r>
      <w:r w:rsidRPr="00A34305">
        <w:t>.</w:t>
      </w:r>
      <w:r>
        <w:t xml:space="preserve"> </w:t>
      </w:r>
    </w:p>
    <w:p w14:paraId="7DF33134" w14:textId="77777777" w:rsidR="00273602" w:rsidRPr="00A34305" w:rsidRDefault="00273602" w:rsidP="00273602">
      <w:r w:rsidRPr="00A34305">
        <w:t xml:space="preserve">The concern was raised that campaigning by NGOs against planning applications was stifling the development </w:t>
      </w:r>
      <w:r>
        <w:t xml:space="preserve">and replacement </w:t>
      </w:r>
      <w:r w:rsidRPr="00A34305">
        <w:t xml:space="preserve">of new </w:t>
      </w:r>
      <w:r>
        <w:t xml:space="preserve">housing units – seen as an important practical step in reducing the transmission of infections. It was </w:t>
      </w:r>
      <w:r w:rsidR="00193B6D">
        <w:t xml:space="preserve">said </w:t>
      </w:r>
      <w:r w:rsidRPr="00A34305">
        <w:t>that</w:t>
      </w:r>
      <w:r>
        <w:t xml:space="preserve"> time and</w:t>
      </w:r>
      <w:r w:rsidRPr="00A34305">
        <w:t xml:space="preserve"> resources are being diverted</w:t>
      </w:r>
      <w:r>
        <w:t xml:space="preserve"> fielding such opposition, and corresponding media enquiries by journalists</w:t>
      </w:r>
      <w:r w:rsidRPr="00A34305">
        <w:t xml:space="preserve">. This view was </w:t>
      </w:r>
      <w:r>
        <w:t>challenged by a participant</w:t>
      </w:r>
      <w:r w:rsidRPr="00A34305">
        <w:t xml:space="preserve"> on the basis that new large-scale systems represent a ‘locking-in’ of intensive systems which are generally not conducive to achieving reductions in antibiotic use.</w:t>
      </w:r>
    </w:p>
    <w:p w14:paraId="75B38788" w14:textId="77777777" w:rsidR="00193B6D" w:rsidRDefault="00A34305" w:rsidP="00A34305">
      <w:r>
        <w:t xml:space="preserve">It was also suggested by one participant that there need to be more clarity on the roles played by farmers and veterinarians – who </w:t>
      </w:r>
      <w:r w:rsidR="00273602">
        <w:t xml:space="preserve">is in charge of antibiotic stewardship? </w:t>
      </w:r>
      <w:r w:rsidR="00273602" w:rsidRPr="00A34305">
        <w:t>An analogy was drawn be</w:t>
      </w:r>
      <w:r w:rsidR="00273602">
        <w:t>tween a GP and patient, and the potential for an</w:t>
      </w:r>
      <w:r w:rsidR="00273602" w:rsidRPr="00A34305">
        <w:t xml:space="preserve"> </w:t>
      </w:r>
      <w:r w:rsidR="00273602">
        <w:t>‘</w:t>
      </w:r>
      <w:r w:rsidR="00273602" w:rsidRPr="00A34305">
        <w:t>inverse</w:t>
      </w:r>
      <w:r w:rsidR="00273602">
        <w:t>’</w:t>
      </w:r>
      <w:r w:rsidR="00273602" w:rsidRPr="00A34305">
        <w:t xml:space="preserve"> relationship between these two parties</w:t>
      </w:r>
      <w:r w:rsidR="00273602">
        <w:t>, where the patient dictates prescribing policy</w:t>
      </w:r>
      <w:r w:rsidR="00273602" w:rsidRPr="00A34305">
        <w:t xml:space="preserve">. </w:t>
      </w:r>
    </w:p>
    <w:p w14:paraId="03635F20" w14:textId="77777777" w:rsidR="00273602" w:rsidRDefault="00273602" w:rsidP="00A34305">
      <w:r>
        <w:t xml:space="preserve">The response to this was that prescribing decisions are generally a shared responsibility between farmers and their vet, and that such flexibility is inherent in the vet-farmer relationship. </w:t>
      </w:r>
    </w:p>
    <w:p w14:paraId="164505B3" w14:textId="77777777" w:rsidR="007B1B60" w:rsidRPr="00A34305" w:rsidRDefault="00273602" w:rsidP="00A34305">
      <w:pPr>
        <w:rPr>
          <w:b/>
        </w:rPr>
      </w:pPr>
      <w:r w:rsidRPr="00A34305">
        <w:t xml:space="preserve">It was suggested that vets may be less likely to prescribe antibiotics if there were clearer guidelines about their usage, which could be referred to across the sector. </w:t>
      </w:r>
      <w:r>
        <w:t xml:space="preserve">Once again, education, best practice and information exchange was put forward as crucial to progress – seen as particularly relevant in the absence of a government department representing the veterinary sector, which must set its own guidelines. </w:t>
      </w:r>
      <w:r w:rsidR="003E3E6B">
        <w:t>It was</w:t>
      </w:r>
      <w:r>
        <w:t xml:space="preserve"> stated that </w:t>
      </w:r>
      <w:r w:rsidR="003E3E6B">
        <w:t>m</w:t>
      </w:r>
      <w:r w:rsidR="007B1B60" w:rsidRPr="00A34305">
        <w:t xml:space="preserve">ore funding needs to be provided for education (of farmers, by vets). </w:t>
      </w:r>
    </w:p>
    <w:p w14:paraId="70F86AE8" w14:textId="77777777" w:rsidR="001C6890" w:rsidRDefault="00193B6D" w:rsidP="00302132">
      <w:r>
        <w:t xml:space="preserve">The new ‘task force’ currently set up by </w:t>
      </w:r>
      <w:proofErr w:type="gramStart"/>
      <w:r>
        <w:t>RUMA  on</w:t>
      </w:r>
      <w:proofErr w:type="gramEnd"/>
      <w:r>
        <w:t xml:space="preserve"> the back of the O’Neill report was referred to as a useful platform for continuing discussion. This will</w:t>
      </w:r>
      <w:r w:rsidRPr="00193B6D">
        <w:t xml:space="preserve"> look at how meaningful targets can be developed to </w:t>
      </w:r>
      <w:r>
        <w:t>reduce and improve UK farm antibiotic. It was suggested that organic livestock farmers are represented on this group – in order to share some insights from a sector which generally requires far fewer antibiotics than its non-organic counterparts.</w:t>
      </w:r>
    </w:p>
    <w:p w14:paraId="052A400B" w14:textId="77777777" w:rsidR="00EE5206" w:rsidRDefault="00BC01C2" w:rsidP="00302132">
      <w:r>
        <w:rPr>
          <w:noProof/>
          <w:lang w:val="en-US"/>
        </w:rPr>
        <w:drawing>
          <wp:anchor distT="0" distB="0" distL="114300" distR="114300" simplePos="0" relativeHeight="251671552" behindDoc="0" locked="0" layoutInCell="1" allowOverlap="1" wp14:anchorId="0EEAC4C6" wp14:editId="5F8B9C05">
            <wp:simplePos x="0" y="0"/>
            <wp:positionH relativeFrom="page">
              <wp:posOffset>4989195</wp:posOffset>
            </wp:positionH>
            <wp:positionV relativeFrom="page">
              <wp:posOffset>9173845</wp:posOffset>
            </wp:positionV>
            <wp:extent cx="2570400" cy="756000"/>
            <wp:effectExtent l="0" t="0" r="1905" b="635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70400" cy="756000"/>
                    </a:xfrm>
                    <a:prstGeom prst="rect">
                      <a:avLst/>
                    </a:prstGeom>
                  </pic:spPr>
                </pic:pic>
              </a:graphicData>
            </a:graphic>
            <wp14:sizeRelH relativeFrom="page">
              <wp14:pctWidth>0</wp14:pctWidth>
            </wp14:sizeRelH>
            <wp14:sizeRelV relativeFrom="page">
              <wp14:pctHeight>0</wp14:pctHeight>
            </wp14:sizeRelV>
          </wp:anchor>
        </w:drawing>
      </w:r>
      <w:r w:rsidR="00193B6D">
        <w:t xml:space="preserve">Finally, it was </w:t>
      </w:r>
      <w:r w:rsidR="004A1F0B">
        <w:t xml:space="preserve">noted that many examples exist of </w:t>
      </w:r>
      <w:r w:rsidR="00044B10">
        <w:t xml:space="preserve">farmers using far less antibiotics. It was </w:t>
      </w:r>
      <w:r w:rsidR="00193B6D">
        <w:t>suggested that more needs to be done to research, identify and highlight best practice in order to identify mechanisms which reduce the need for antibiotics, and that this must be a key focus for advocacy groups going forward.</w:t>
      </w:r>
    </w:p>
    <w:p w14:paraId="40E79FEA" w14:textId="77777777" w:rsidR="00EE5206" w:rsidRDefault="00EE5206" w:rsidP="00302132"/>
    <w:p w14:paraId="10EEBD83" w14:textId="77777777" w:rsidR="004B2DB9" w:rsidRPr="004B2DB9" w:rsidRDefault="00044B10" w:rsidP="004B2DB9">
      <w:r>
        <w:rPr>
          <w:noProof/>
          <w:lang w:val="en-US"/>
        </w:rPr>
        <w:drawing>
          <wp:anchor distT="0" distB="0" distL="114300" distR="114300" simplePos="0" relativeHeight="251676672" behindDoc="1" locked="0" layoutInCell="1" allowOverlap="1" wp14:anchorId="09ED5F96" wp14:editId="7278A2F4">
            <wp:simplePos x="0" y="0"/>
            <wp:positionH relativeFrom="page">
              <wp:align>right</wp:align>
            </wp:positionH>
            <wp:positionV relativeFrom="page">
              <wp:align>top</wp:align>
            </wp:positionV>
            <wp:extent cx="7543800" cy="2647950"/>
            <wp:effectExtent l="0" t="0" r="0" b="0"/>
            <wp:wrapTight wrapText="bothSides">
              <wp:wrapPolygon edited="0">
                <wp:start x="0" y="0"/>
                <wp:lineTo x="0" y="21445"/>
                <wp:lineTo x="21545" y="21445"/>
                <wp:lineTo x="21545" y="0"/>
                <wp:lineTo x="0" y="0"/>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7543800" cy="2647950"/>
                    </a:xfrm>
                    <a:prstGeom prst="rect">
                      <a:avLst/>
                    </a:prstGeom>
                  </pic:spPr>
                </pic:pic>
              </a:graphicData>
            </a:graphic>
            <wp14:sizeRelH relativeFrom="page">
              <wp14:pctWidth>0</wp14:pctWidth>
            </wp14:sizeRelH>
            <wp14:sizeRelV relativeFrom="page">
              <wp14:pctHeight>0</wp14:pctHeight>
            </wp14:sizeRelV>
          </wp:anchor>
        </w:drawing>
      </w:r>
    </w:p>
    <w:p w14:paraId="31E8F47A" w14:textId="77777777" w:rsidR="00044B10" w:rsidRDefault="00044B10" w:rsidP="00044B10">
      <w:pPr>
        <w:pBdr>
          <w:bottom w:val="single" w:sz="4" w:space="1" w:color="auto"/>
        </w:pBdr>
        <w:rPr>
          <w:b/>
          <w:sz w:val="28"/>
        </w:rPr>
      </w:pPr>
      <w:r>
        <w:rPr>
          <w:b/>
          <w:sz w:val="28"/>
        </w:rPr>
        <w:t>CONCLUSION AND NEXT STEPS</w:t>
      </w:r>
    </w:p>
    <w:p w14:paraId="50F7B467" w14:textId="77777777" w:rsidR="00044B10" w:rsidRPr="00A51EF6" w:rsidRDefault="00044B10" w:rsidP="00044B10">
      <w:r>
        <w:t>This event was an extremely positive and unprecedented convening of stakeholders with a long history of disagreements about the extent to which farm antibiotics use is a public health issue, and the solutions required to tackle it.</w:t>
      </w:r>
    </w:p>
    <w:p w14:paraId="49D0A337" w14:textId="77777777" w:rsidR="00044B10" w:rsidRDefault="00044B10" w:rsidP="00044B10">
      <w:r w:rsidRPr="00D53A6F">
        <w:t>The discussion highlighted tha</w:t>
      </w:r>
      <w:r>
        <w:t xml:space="preserve">t there has been a (fairy recent) sea change in thinking on this issue, and that there is a welcome sense of working toward the shared goals of more responsible antibiotic use and better farm management. </w:t>
      </w:r>
    </w:p>
    <w:p w14:paraId="64125FFA" w14:textId="77777777" w:rsidR="00044B10" w:rsidRPr="00756F14" w:rsidRDefault="00044B10" w:rsidP="00044B10">
      <w:r>
        <w:t>It appears that, while</w:t>
      </w:r>
      <w:r w:rsidRPr="00D53A6F">
        <w:t xml:space="preserve"> </w:t>
      </w:r>
      <w:r>
        <w:t>there is wide</w:t>
      </w:r>
      <w:r w:rsidRPr="00D53A6F">
        <w:t xml:space="preserve"> consensus that the UK farming industry needs to move away from practices such as the routine preventative </w:t>
      </w:r>
      <w:r>
        <w:t>mass-</w:t>
      </w:r>
      <w:r w:rsidRPr="00D53A6F">
        <w:t>medication</w:t>
      </w:r>
      <w:r>
        <w:t xml:space="preserve"> of groups of animals</w:t>
      </w:r>
      <w:r w:rsidRPr="00D53A6F">
        <w:t>, there is still some disagreement on this issue</w:t>
      </w:r>
      <w:r>
        <w:t>, and a lack of clear commitment from some stakeholders on specific issues raised by the Alliance to Save our Antibiotics.</w:t>
      </w:r>
    </w:p>
    <w:p w14:paraId="2FF8E259" w14:textId="77777777" w:rsidR="00044B10" w:rsidRDefault="00044B10" w:rsidP="00BC01C2">
      <w:pPr>
        <w:pBdr>
          <w:bottom w:val="single" w:sz="4" w:space="1" w:color="auto"/>
        </w:pBdr>
      </w:pPr>
      <w:r>
        <w:t xml:space="preserve">On the back of this event, the Alliance to </w:t>
      </w:r>
      <w:proofErr w:type="gramStart"/>
      <w:r>
        <w:t>Save</w:t>
      </w:r>
      <w:proofErr w:type="gramEnd"/>
      <w:r>
        <w:t xml:space="preserve"> our Antibiotics will draft three new briefings for the pig, poultry and dairy sectors. These briefings will draw on the roundtable discussion to outline current sector-specific measures being taken to reduce antibiotic use, consider whether these are ambitious enough in their scope, and make recommendations for further progress. </w:t>
      </w:r>
    </w:p>
    <w:p w14:paraId="7A1032B7" w14:textId="77777777" w:rsidR="00BC01C2" w:rsidRDefault="00BC01C2" w:rsidP="00BC01C2">
      <w:pPr>
        <w:pBdr>
          <w:bottom w:val="single" w:sz="4" w:space="1" w:color="auto"/>
        </w:pBdr>
      </w:pPr>
    </w:p>
    <w:p w14:paraId="5A769422" w14:textId="77777777" w:rsidR="00CE4225" w:rsidRDefault="00586EA0" w:rsidP="001C6890">
      <w:pPr>
        <w:spacing w:after="0" w:line="240" w:lineRule="auto"/>
        <w:rPr>
          <w:b/>
        </w:rPr>
      </w:pPr>
      <w:r>
        <w:rPr>
          <w:i/>
        </w:rPr>
        <w:t xml:space="preserve">The Alliance to </w:t>
      </w:r>
      <w:proofErr w:type="gramStart"/>
      <w:r>
        <w:rPr>
          <w:i/>
        </w:rPr>
        <w:t>Save</w:t>
      </w:r>
      <w:proofErr w:type="gramEnd"/>
      <w:r>
        <w:rPr>
          <w:i/>
        </w:rPr>
        <w:t xml:space="preserve"> our Antibiotics would like to thank the </w:t>
      </w:r>
      <w:r w:rsidRPr="00EE5206">
        <w:rPr>
          <w:i/>
        </w:rPr>
        <w:t>Food Rese</w:t>
      </w:r>
      <w:r>
        <w:rPr>
          <w:i/>
        </w:rPr>
        <w:t>arch Collaboration at City University for kindly hosting this event and providing lunch</w:t>
      </w:r>
    </w:p>
    <w:p w14:paraId="121DCDB9" w14:textId="77777777" w:rsidR="00CE4225" w:rsidRDefault="00CE4225" w:rsidP="001C6890">
      <w:pPr>
        <w:spacing w:after="0" w:line="240" w:lineRule="auto"/>
        <w:rPr>
          <w:b/>
        </w:rPr>
      </w:pPr>
    </w:p>
    <w:p w14:paraId="1C69DEDE" w14:textId="77777777" w:rsidR="00BC01C2" w:rsidRDefault="00BC01C2" w:rsidP="007B1B60">
      <w:pPr>
        <w:spacing w:after="0" w:line="240" w:lineRule="auto"/>
        <w:rPr>
          <w:b/>
        </w:rPr>
      </w:pPr>
      <w:r>
        <w:rPr>
          <w:noProof/>
          <w:lang w:val="en-US"/>
        </w:rPr>
        <mc:AlternateContent>
          <mc:Choice Requires="wps">
            <w:drawing>
              <wp:anchor distT="45720" distB="45720" distL="114300" distR="114300" simplePos="0" relativeHeight="251689984" behindDoc="0" locked="0" layoutInCell="1" allowOverlap="1" wp14:anchorId="191063F4" wp14:editId="24D73E1E">
                <wp:simplePos x="0" y="0"/>
                <wp:positionH relativeFrom="margin">
                  <wp:posOffset>659765</wp:posOffset>
                </wp:positionH>
                <wp:positionV relativeFrom="paragraph">
                  <wp:posOffset>12700</wp:posOffset>
                </wp:positionV>
                <wp:extent cx="4229100" cy="1771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771650"/>
                        </a:xfrm>
                        <a:prstGeom prst="rect">
                          <a:avLst/>
                        </a:prstGeom>
                        <a:solidFill>
                          <a:srgbClr val="FFFFFF"/>
                        </a:solidFill>
                        <a:ln w="15875">
                          <a:solidFill>
                            <a:srgbClr val="0070C0"/>
                          </a:solidFill>
                          <a:miter lim="800000"/>
                          <a:headEnd/>
                          <a:tailEnd/>
                        </a:ln>
                      </wps:spPr>
                      <wps:txbx>
                        <w:txbxContent>
                          <w:p w14:paraId="25B2A542" w14:textId="77777777" w:rsidR="00BC01C2" w:rsidRDefault="00BC01C2" w:rsidP="00BC01C2">
                            <w:pPr>
                              <w:spacing w:after="0" w:line="240" w:lineRule="auto"/>
                              <w:jc w:val="center"/>
                              <w:rPr>
                                <w:b/>
                              </w:rPr>
                            </w:pPr>
                            <w:r>
                              <w:rPr>
                                <w:b/>
                              </w:rPr>
                              <w:t>Contact us:</w:t>
                            </w:r>
                          </w:p>
                          <w:p w14:paraId="517A8DFF" w14:textId="77777777" w:rsidR="00BC01C2" w:rsidRDefault="00BC01C2" w:rsidP="00BC01C2">
                            <w:pPr>
                              <w:spacing w:after="0" w:line="240" w:lineRule="auto"/>
                              <w:jc w:val="center"/>
                              <w:rPr>
                                <w:b/>
                              </w:rPr>
                            </w:pPr>
                          </w:p>
                          <w:p w14:paraId="65A6523E" w14:textId="77777777" w:rsidR="00BC01C2" w:rsidRPr="005C06D5" w:rsidRDefault="00BC01C2" w:rsidP="00BC01C2">
                            <w:pPr>
                              <w:spacing w:after="0" w:line="240" w:lineRule="auto"/>
                              <w:jc w:val="center"/>
                              <w:rPr>
                                <w:rFonts w:ascii="Calibri" w:eastAsia="Times New Roman" w:hAnsi="Calibri" w:cs="Times New Roman"/>
                                <w:szCs w:val="24"/>
                                <w:lang w:eastAsia="en-GB"/>
                              </w:rPr>
                            </w:pPr>
                            <w:r w:rsidRPr="005C06D5">
                              <w:rPr>
                                <w:rFonts w:ascii="Calibri" w:eastAsia="Times New Roman" w:hAnsi="Calibri" w:cs="Times New Roman"/>
                                <w:szCs w:val="24"/>
                                <w:lang w:eastAsia="en-GB"/>
                              </w:rPr>
                              <w:t>Emma Rose</w:t>
                            </w:r>
                          </w:p>
                          <w:p w14:paraId="38ADEFDD" w14:textId="77777777" w:rsidR="00BC01C2" w:rsidRPr="005C06D5" w:rsidRDefault="00BC01C2" w:rsidP="00BC01C2">
                            <w:pPr>
                              <w:spacing w:after="0" w:line="240" w:lineRule="auto"/>
                              <w:jc w:val="center"/>
                              <w:rPr>
                                <w:rFonts w:ascii="Calibri" w:eastAsia="Times New Roman" w:hAnsi="Calibri" w:cs="Times New Roman"/>
                                <w:szCs w:val="24"/>
                                <w:lang w:eastAsia="en-GB"/>
                              </w:rPr>
                            </w:pPr>
                            <w:r>
                              <w:rPr>
                                <w:rFonts w:ascii="Calibri" w:eastAsia="Times New Roman" w:hAnsi="Calibri" w:cs="Times New Roman"/>
                                <w:szCs w:val="24"/>
                                <w:lang w:eastAsia="en-GB"/>
                              </w:rPr>
                              <w:t xml:space="preserve">Co-ordinator, </w:t>
                            </w:r>
                            <w:r w:rsidRPr="005C06D5">
                              <w:rPr>
                                <w:rFonts w:ascii="Calibri" w:eastAsia="Times New Roman" w:hAnsi="Calibri" w:cs="Times New Roman"/>
                                <w:szCs w:val="24"/>
                                <w:lang w:eastAsia="en-GB"/>
                              </w:rPr>
                              <w:t>Alliance to Save our Antibiotics</w:t>
                            </w:r>
                          </w:p>
                          <w:p w14:paraId="03D7B4E0" w14:textId="77777777" w:rsidR="00BC01C2" w:rsidRPr="005C06D5" w:rsidRDefault="00A06598" w:rsidP="00BC01C2">
                            <w:pPr>
                              <w:spacing w:after="0" w:line="240" w:lineRule="auto"/>
                              <w:jc w:val="center"/>
                              <w:rPr>
                                <w:rFonts w:ascii="Calibri" w:eastAsia="Times New Roman" w:hAnsi="Calibri" w:cs="Times New Roman"/>
                                <w:szCs w:val="24"/>
                                <w:lang w:eastAsia="en-GB"/>
                              </w:rPr>
                            </w:pPr>
                            <w:hyperlink r:id="rId15" w:history="1">
                              <w:r w:rsidR="00BC01C2" w:rsidRPr="005C06D5">
                                <w:rPr>
                                  <w:rStyle w:val="Hyperlink"/>
                                  <w:rFonts w:ascii="Calibri" w:eastAsia="Times New Roman" w:hAnsi="Calibri" w:cs="Times New Roman"/>
                                  <w:szCs w:val="24"/>
                                  <w:lang w:eastAsia="en-GB"/>
                                </w:rPr>
                                <w:t>erose@saveourantibiotics.eu</w:t>
                              </w:r>
                            </w:hyperlink>
                          </w:p>
                          <w:p w14:paraId="0542A2B6" w14:textId="77777777" w:rsidR="00BC01C2" w:rsidRPr="005C06D5" w:rsidRDefault="00BC01C2" w:rsidP="00BC01C2">
                            <w:pPr>
                              <w:spacing w:after="0" w:line="240" w:lineRule="auto"/>
                              <w:jc w:val="center"/>
                              <w:rPr>
                                <w:rFonts w:ascii="Calibri" w:eastAsia="Times New Roman" w:hAnsi="Calibri" w:cs="Times New Roman"/>
                                <w:b/>
                                <w:color w:val="0070C0"/>
                                <w:sz w:val="28"/>
                                <w:szCs w:val="24"/>
                                <w:lang w:eastAsia="en-GB"/>
                              </w:rPr>
                            </w:pPr>
                          </w:p>
                          <w:p w14:paraId="6868CF78" w14:textId="77777777" w:rsidR="00BC01C2" w:rsidRPr="005C06D5" w:rsidRDefault="00BC01C2" w:rsidP="00BC01C2">
                            <w:pPr>
                              <w:spacing w:after="0" w:line="240" w:lineRule="auto"/>
                              <w:jc w:val="center"/>
                              <w:rPr>
                                <w:rFonts w:ascii="Calibri" w:eastAsia="Times New Roman" w:hAnsi="Calibri" w:cs="Times New Roman"/>
                                <w:lang w:eastAsia="en-GB"/>
                              </w:rPr>
                            </w:pPr>
                            <w:proofErr w:type="spellStart"/>
                            <w:r w:rsidRPr="005C06D5">
                              <w:rPr>
                                <w:rFonts w:ascii="Calibri" w:eastAsia="Times New Roman" w:hAnsi="Calibri" w:cs="Times New Roman"/>
                                <w:lang w:eastAsia="en-GB"/>
                              </w:rPr>
                              <w:t>Coilin</w:t>
                            </w:r>
                            <w:proofErr w:type="spellEnd"/>
                            <w:r w:rsidRPr="005C06D5">
                              <w:rPr>
                                <w:rFonts w:ascii="Calibri" w:eastAsia="Times New Roman" w:hAnsi="Calibri" w:cs="Times New Roman"/>
                                <w:lang w:eastAsia="en-GB"/>
                              </w:rPr>
                              <w:t xml:space="preserve"> </w:t>
                            </w:r>
                            <w:proofErr w:type="spellStart"/>
                            <w:r w:rsidRPr="005C06D5">
                              <w:rPr>
                                <w:rFonts w:ascii="Calibri" w:eastAsia="Times New Roman" w:hAnsi="Calibri" w:cs="Times New Roman"/>
                                <w:lang w:eastAsia="en-GB"/>
                              </w:rPr>
                              <w:t>Nunan</w:t>
                            </w:r>
                            <w:proofErr w:type="spellEnd"/>
                          </w:p>
                          <w:p w14:paraId="17EC2702" w14:textId="77777777" w:rsidR="00BC01C2" w:rsidRPr="005C06D5" w:rsidRDefault="00BC01C2" w:rsidP="00BC01C2">
                            <w:pPr>
                              <w:spacing w:after="0" w:line="240" w:lineRule="auto"/>
                              <w:jc w:val="center"/>
                              <w:rPr>
                                <w:rFonts w:ascii="Calibri" w:eastAsia="Times New Roman" w:hAnsi="Calibri" w:cs="Times New Roman"/>
                                <w:lang w:eastAsia="en-GB"/>
                              </w:rPr>
                            </w:pPr>
                            <w:r w:rsidRPr="005C06D5">
                              <w:rPr>
                                <w:rFonts w:ascii="Calibri" w:eastAsia="Times New Roman" w:hAnsi="Calibri" w:cs="Times New Roman"/>
                                <w:lang w:eastAsia="en-GB"/>
                              </w:rPr>
                              <w:t>Scientific Advisor</w:t>
                            </w:r>
                            <w:r>
                              <w:rPr>
                                <w:rFonts w:ascii="Calibri" w:eastAsia="Times New Roman" w:hAnsi="Calibri" w:cs="Times New Roman"/>
                                <w:lang w:eastAsia="en-GB"/>
                              </w:rPr>
                              <w:t xml:space="preserve">, </w:t>
                            </w:r>
                            <w:r w:rsidRPr="005C06D5">
                              <w:rPr>
                                <w:rFonts w:ascii="Calibri" w:eastAsia="Times New Roman" w:hAnsi="Calibri" w:cs="Times New Roman"/>
                                <w:lang w:eastAsia="en-GB"/>
                              </w:rPr>
                              <w:t>Alliance to Save our Antibiotics</w:t>
                            </w:r>
                          </w:p>
                          <w:p w14:paraId="59A1273B" w14:textId="77777777" w:rsidR="00BC01C2" w:rsidRDefault="00A06598" w:rsidP="00BC01C2">
                            <w:pPr>
                              <w:jc w:val="center"/>
                            </w:pPr>
                            <w:hyperlink r:id="rId16" w:history="1">
                              <w:r w:rsidR="00BC01C2" w:rsidRPr="005C06D5">
                                <w:rPr>
                                  <w:rStyle w:val="Hyperlink"/>
                                  <w:rFonts w:ascii="Calibri" w:eastAsia="Times New Roman" w:hAnsi="Calibri" w:cs="Times New Roman"/>
                                  <w:lang w:eastAsia="en-GB"/>
                                </w:rPr>
                                <w:t>coilin.nunan@phonecoop.coop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6E407CA" id="_x0000_t202" coordsize="21600,21600" o:spt="202" path="m,l,21600r21600,l21600,xe">
                <v:stroke joinstyle="miter"/>
                <v:path gradientshapeok="t" o:connecttype="rect"/>
              </v:shapetype>
              <v:shape id="Text Box 2" o:spid="_x0000_s1026" type="#_x0000_t202" style="position:absolute;margin-left:51.95pt;margin-top:1pt;width:333pt;height:139.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" strokecolor="#0070c0" strokeweight="1.25pt">
                <v:textbox>
                  <w:txbxContent>
                    <w:p w:rsidR="00BC01C2" w:rsidRDefault="00BC01C2" w:rsidP="00BC01C2">
                      <w:pPr>
                        <w:spacing w:after="0" w:line="240" w:lineRule="auto"/>
                        <w:jc w:val="center"/>
                        <w:rPr>
                          <w:b/>
                        </w:rPr>
                      </w:pPr>
                      <w:r>
                        <w:rPr>
                          <w:b/>
                        </w:rPr>
                        <w:t>Contact us:</w:t>
                      </w:r>
                    </w:p>
                    <w:p w:rsidR="00BC01C2" w:rsidRDefault="00BC01C2" w:rsidP="00BC01C2">
                      <w:pPr>
                        <w:spacing w:after="0" w:line="240" w:lineRule="auto"/>
                        <w:jc w:val="center"/>
                        <w:rPr>
                          <w:b/>
                        </w:rPr>
                      </w:pPr>
                    </w:p>
                    <w:p w:rsidR="00BC01C2" w:rsidRPr="005C06D5" w:rsidRDefault="00BC01C2" w:rsidP="00BC01C2">
                      <w:pPr>
                        <w:spacing w:after="0" w:line="240" w:lineRule="auto"/>
                        <w:jc w:val="center"/>
                        <w:rPr>
                          <w:rFonts w:ascii="Calibri" w:eastAsia="Times New Roman" w:hAnsi="Calibri" w:cs="Times New Roman"/>
                          <w:szCs w:val="24"/>
                          <w:lang w:eastAsia="en-GB"/>
                        </w:rPr>
                      </w:pPr>
                      <w:r w:rsidRPr="005C06D5">
                        <w:rPr>
                          <w:rFonts w:ascii="Calibri" w:eastAsia="Times New Roman" w:hAnsi="Calibri" w:cs="Times New Roman"/>
                          <w:szCs w:val="24"/>
                          <w:lang w:eastAsia="en-GB"/>
                        </w:rPr>
                        <w:t>Emma Rose</w:t>
                      </w:r>
                    </w:p>
                    <w:p w:rsidR="00BC01C2" w:rsidRPr="005C06D5" w:rsidRDefault="00BC01C2" w:rsidP="00BC01C2">
                      <w:pPr>
                        <w:spacing w:after="0" w:line="240" w:lineRule="auto"/>
                        <w:jc w:val="center"/>
                        <w:rPr>
                          <w:rFonts w:ascii="Calibri" w:eastAsia="Times New Roman" w:hAnsi="Calibri" w:cs="Times New Roman"/>
                          <w:szCs w:val="24"/>
                          <w:lang w:eastAsia="en-GB"/>
                        </w:rPr>
                      </w:pPr>
                      <w:r>
                        <w:rPr>
                          <w:rFonts w:ascii="Calibri" w:eastAsia="Times New Roman" w:hAnsi="Calibri" w:cs="Times New Roman"/>
                          <w:szCs w:val="24"/>
                          <w:lang w:eastAsia="en-GB"/>
                        </w:rPr>
                        <w:t xml:space="preserve">Co-ordinator, </w:t>
                      </w:r>
                      <w:r w:rsidRPr="005C06D5">
                        <w:rPr>
                          <w:rFonts w:ascii="Calibri" w:eastAsia="Times New Roman" w:hAnsi="Calibri" w:cs="Times New Roman"/>
                          <w:szCs w:val="24"/>
                          <w:lang w:eastAsia="en-GB"/>
                        </w:rPr>
                        <w:t>Alliance to Save our Antibiotics</w:t>
                      </w:r>
                    </w:p>
                    <w:p w:rsidR="00BC01C2" w:rsidRPr="005C06D5" w:rsidRDefault="00BC01C2" w:rsidP="00BC01C2">
                      <w:pPr>
                        <w:spacing w:after="0" w:line="240" w:lineRule="auto"/>
                        <w:jc w:val="center"/>
                        <w:rPr>
                          <w:rFonts w:ascii="Calibri" w:eastAsia="Times New Roman" w:hAnsi="Calibri" w:cs="Times New Roman"/>
                          <w:szCs w:val="24"/>
                          <w:lang w:eastAsia="en-GB"/>
                        </w:rPr>
                      </w:pPr>
                      <w:hyperlink r:id="rId17" w:history="1">
                        <w:r w:rsidRPr="005C06D5">
                          <w:rPr>
                            <w:rStyle w:val="Hyperlink"/>
                            <w:rFonts w:ascii="Calibri" w:eastAsia="Times New Roman" w:hAnsi="Calibri" w:cs="Times New Roman"/>
                            <w:szCs w:val="24"/>
                            <w:lang w:eastAsia="en-GB"/>
                          </w:rPr>
                          <w:t>erose@saveourantibiotics.eu</w:t>
                        </w:r>
                      </w:hyperlink>
                    </w:p>
                    <w:p w:rsidR="00BC01C2" w:rsidRPr="005C06D5" w:rsidRDefault="00BC01C2" w:rsidP="00BC01C2">
                      <w:pPr>
                        <w:spacing w:after="0" w:line="240" w:lineRule="auto"/>
                        <w:jc w:val="center"/>
                        <w:rPr>
                          <w:rFonts w:ascii="Calibri" w:eastAsia="Times New Roman" w:hAnsi="Calibri" w:cs="Times New Roman"/>
                          <w:b/>
                          <w:color w:val="0070C0"/>
                          <w:sz w:val="28"/>
                          <w:szCs w:val="24"/>
                          <w:lang w:eastAsia="en-GB"/>
                        </w:rPr>
                      </w:pPr>
                    </w:p>
                    <w:p w:rsidR="00BC01C2" w:rsidRPr="005C06D5" w:rsidRDefault="00BC01C2" w:rsidP="00BC01C2">
                      <w:pPr>
                        <w:spacing w:after="0" w:line="240" w:lineRule="auto"/>
                        <w:jc w:val="center"/>
                        <w:rPr>
                          <w:rFonts w:ascii="Calibri" w:eastAsia="Times New Roman" w:hAnsi="Calibri" w:cs="Times New Roman"/>
                          <w:lang w:eastAsia="en-GB"/>
                        </w:rPr>
                      </w:pPr>
                      <w:r w:rsidRPr="005C06D5">
                        <w:rPr>
                          <w:rFonts w:ascii="Calibri" w:eastAsia="Times New Roman" w:hAnsi="Calibri" w:cs="Times New Roman"/>
                          <w:lang w:eastAsia="en-GB"/>
                        </w:rPr>
                        <w:t>Coilin Nunan</w:t>
                      </w:r>
                    </w:p>
                    <w:p w:rsidR="00BC01C2" w:rsidRPr="005C06D5" w:rsidRDefault="00BC01C2" w:rsidP="00BC01C2">
                      <w:pPr>
                        <w:spacing w:after="0" w:line="240" w:lineRule="auto"/>
                        <w:jc w:val="center"/>
                        <w:rPr>
                          <w:rFonts w:ascii="Calibri" w:eastAsia="Times New Roman" w:hAnsi="Calibri" w:cs="Times New Roman"/>
                          <w:lang w:eastAsia="en-GB"/>
                        </w:rPr>
                      </w:pPr>
                      <w:r w:rsidRPr="005C06D5">
                        <w:rPr>
                          <w:rFonts w:ascii="Calibri" w:eastAsia="Times New Roman" w:hAnsi="Calibri" w:cs="Times New Roman"/>
                          <w:lang w:eastAsia="en-GB"/>
                        </w:rPr>
                        <w:t>Scientific Advisor</w:t>
                      </w:r>
                      <w:r>
                        <w:rPr>
                          <w:rFonts w:ascii="Calibri" w:eastAsia="Times New Roman" w:hAnsi="Calibri" w:cs="Times New Roman"/>
                          <w:lang w:eastAsia="en-GB"/>
                        </w:rPr>
                        <w:t xml:space="preserve">, </w:t>
                      </w:r>
                      <w:r w:rsidRPr="005C06D5">
                        <w:rPr>
                          <w:rFonts w:ascii="Calibri" w:eastAsia="Times New Roman" w:hAnsi="Calibri" w:cs="Times New Roman"/>
                          <w:lang w:eastAsia="en-GB"/>
                        </w:rPr>
                        <w:t>Alliance to Save our Antibiotics</w:t>
                      </w:r>
                    </w:p>
                    <w:p w:rsidR="00BC01C2" w:rsidRDefault="00BC01C2" w:rsidP="00BC01C2">
                      <w:pPr>
                        <w:jc w:val="center"/>
                      </w:pPr>
                      <w:hyperlink r:id="rId18" w:history="1">
                        <w:r w:rsidRPr="005C06D5">
                          <w:rPr>
                            <w:rStyle w:val="Hyperlink"/>
                            <w:rFonts w:ascii="Calibri" w:eastAsia="Times New Roman" w:hAnsi="Calibri" w:cs="Times New Roman"/>
                            <w:lang w:eastAsia="en-GB"/>
                          </w:rPr>
                          <w:t>coilin.nunan@phonecoop.coop</w:t>
                        </w:r>
                      </w:hyperlink>
                    </w:p>
                  </w:txbxContent>
                </v:textbox>
                <w10:wrap type="square" anchorx="margin"/>
              </v:shape>
            </w:pict>
          </mc:Fallback>
        </mc:AlternateContent>
      </w:r>
    </w:p>
    <w:p w14:paraId="2497A804" w14:textId="77777777" w:rsidR="00BC01C2" w:rsidRDefault="00BC01C2" w:rsidP="007B1B60">
      <w:pPr>
        <w:spacing w:after="0" w:line="240" w:lineRule="auto"/>
        <w:rPr>
          <w:b/>
        </w:rPr>
      </w:pPr>
    </w:p>
    <w:p w14:paraId="69157239" w14:textId="77777777" w:rsidR="00BC01C2" w:rsidRDefault="00BC01C2" w:rsidP="007B1B60">
      <w:pPr>
        <w:spacing w:after="0" w:line="240" w:lineRule="auto"/>
        <w:rPr>
          <w:b/>
        </w:rPr>
      </w:pPr>
    </w:p>
    <w:p w14:paraId="76CBED90" w14:textId="77777777" w:rsidR="00BC01C2" w:rsidRDefault="00BC01C2" w:rsidP="007B1B60">
      <w:pPr>
        <w:spacing w:after="0" w:line="240" w:lineRule="auto"/>
        <w:rPr>
          <w:b/>
        </w:rPr>
      </w:pPr>
    </w:p>
    <w:p w14:paraId="0865ACFE" w14:textId="77777777" w:rsidR="00BC01C2" w:rsidRDefault="00BC01C2" w:rsidP="007B1B60">
      <w:pPr>
        <w:spacing w:after="0" w:line="240" w:lineRule="auto"/>
        <w:rPr>
          <w:b/>
        </w:rPr>
      </w:pPr>
    </w:p>
    <w:p w14:paraId="3FAA5388" w14:textId="77777777" w:rsidR="00BC01C2" w:rsidRDefault="00BC01C2" w:rsidP="007B1B60">
      <w:pPr>
        <w:spacing w:after="0" w:line="240" w:lineRule="auto"/>
        <w:rPr>
          <w:b/>
        </w:rPr>
      </w:pPr>
    </w:p>
    <w:p w14:paraId="04535849" w14:textId="77777777" w:rsidR="00BC01C2" w:rsidRDefault="00BC01C2" w:rsidP="007B1B60">
      <w:pPr>
        <w:spacing w:after="0" w:line="240" w:lineRule="auto"/>
        <w:rPr>
          <w:b/>
        </w:rPr>
      </w:pPr>
    </w:p>
    <w:p w14:paraId="0C6E8DC3" w14:textId="77777777" w:rsidR="00BC01C2" w:rsidRDefault="00BC01C2" w:rsidP="007B1B60">
      <w:pPr>
        <w:spacing w:after="0" w:line="240" w:lineRule="auto"/>
        <w:rPr>
          <w:b/>
        </w:rPr>
      </w:pPr>
    </w:p>
    <w:p w14:paraId="08412FE2" w14:textId="77777777" w:rsidR="00BC01C2" w:rsidRDefault="00BC01C2" w:rsidP="007B1B60">
      <w:pPr>
        <w:spacing w:after="0" w:line="240" w:lineRule="auto"/>
        <w:rPr>
          <w:b/>
        </w:rPr>
      </w:pPr>
    </w:p>
    <w:p w14:paraId="47D6B3DD" w14:textId="77777777" w:rsidR="00BC01C2" w:rsidRDefault="00BC01C2" w:rsidP="007B1B60">
      <w:pPr>
        <w:spacing w:after="0" w:line="240" w:lineRule="auto"/>
        <w:rPr>
          <w:b/>
        </w:rPr>
      </w:pPr>
    </w:p>
    <w:p w14:paraId="12BEF90F" w14:textId="77777777" w:rsidR="004B2DB9" w:rsidRPr="007B1B60" w:rsidRDefault="00BC01C2" w:rsidP="007B1B60">
      <w:pPr>
        <w:spacing w:after="0" w:line="240" w:lineRule="auto"/>
        <w:rPr>
          <w:b/>
        </w:rPr>
      </w:pPr>
      <w:r>
        <w:rPr>
          <w:noProof/>
          <w:lang w:val="en-US"/>
        </w:rPr>
        <mc:AlternateContent>
          <mc:Choice Requires="wps">
            <w:drawing>
              <wp:anchor distT="45720" distB="45720" distL="114300" distR="114300" simplePos="0" relativeHeight="251673600" behindDoc="0" locked="0" layoutInCell="1" allowOverlap="1" wp14:anchorId="7076BA65" wp14:editId="15D9A90F">
                <wp:simplePos x="0" y="0"/>
                <wp:positionH relativeFrom="margin">
                  <wp:posOffset>1496060</wp:posOffset>
                </wp:positionH>
                <wp:positionV relativeFrom="paragraph">
                  <wp:posOffset>280035</wp:posOffset>
                </wp:positionV>
                <wp:extent cx="4709795" cy="680720"/>
                <wp:effectExtent l="0" t="0" r="0"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68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CF080" w14:textId="77777777" w:rsidR="00273602" w:rsidRPr="003E3E6B" w:rsidRDefault="00273602" w:rsidP="001C6890">
                            <w:pPr>
                              <w:spacing w:after="0" w:line="240" w:lineRule="auto"/>
                              <w:rPr>
                                <w:b/>
                                <w:i/>
                                <w:sz w:val="19"/>
                                <w:szCs w:val="19"/>
                              </w:rPr>
                            </w:pPr>
                            <w:r w:rsidRPr="003E3E6B">
                              <w:rPr>
                                <w:i/>
                                <w:sz w:val="19"/>
                                <w:szCs w:val="19"/>
                              </w:rPr>
                              <w:t xml:space="preserve">The Alliance to Save Our Antibiotics is an alliance of health, medical, environmental and animal welfare groups working to stop the over-use of antibiotics in farming. It was founded by Compassion in World Farming, the Soil Association, and Sustain in 2009, and is supported by the Jeremy </w:t>
                            </w:r>
                            <w:proofErr w:type="spellStart"/>
                            <w:r w:rsidRPr="003E3E6B">
                              <w:rPr>
                                <w:i/>
                                <w:sz w:val="19"/>
                                <w:szCs w:val="19"/>
                              </w:rPr>
                              <w:t>Coller</w:t>
                            </w:r>
                            <w:proofErr w:type="spellEnd"/>
                            <w:r w:rsidRPr="003E3E6B">
                              <w:rPr>
                                <w:i/>
                                <w:sz w:val="19"/>
                                <w:szCs w:val="19"/>
                              </w:rPr>
                              <w:t xml:space="preserve"> Foundation.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0D805BA" id="Text Box 11" o:spid="_x0000_s1027" type="#_x0000_t202" style="position:absolute;margin-left:117.8pt;margin-top:22.05pt;width:370.85pt;height:40.15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" stroked="f">
                <v:textbox style="mso-fit-shape-to-text:t">
                  <w:txbxContent>
                    <w:p w:rsidR="00273602" w:rsidRPr="003E3E6B" w:rsidRDefault="00273602" w:rsidP="001C6890">
                      <w:pPr>
                        <w:spacing w:after="0" w:line="240" w:lineRule="auto"/>
                        <w:rPr>
                          <w:b/>
                          <w:i/>
                          <w:sz w:val="19"/>
                          <w:szCs w:val="19"/>
                        </w:rPr>
                      </w:pPr>
                      <w:r w:rsidRPr="003E3E6B">
                        <w:rPr>
                          <w:i/>
                          <w:sz w:val="19"/>
                          <w:szCs w:val="19"/>
                        </w:rPr>
                        <w:t>The Alliance to Save Our Antibiotics is an alliance of health, medical, environmental and animal welfare groups working to stop the over-use of antibiotics in farming. It was founded by Compassion in World Farming, the Soil Association, and Sustain in 2009, and is supported by the Jeremy Coller Foundation.</w:t>
                      </w:r>
                    </w:p>
                  </w:txbxContent>
                </v:textbox>
                <w10:wrap type="square" anchorx="margin"/>
              </v:shape>
            </w:pict>
          </mc:Fallback>
        </mc:AlternateContent>
      </w:r>
      <w:r w:rsidRPr="00D21D18">
        <w:rPr>
          <w:b/>
          <w:noProof/>
          <w:lang w:val="en-US"/>
        </w:rPr>
        <w:drawing>
          <wp:anchor distT="0" distB="0" distL="114300" distR="114300" simplePos="0" relativeHeight="251674624" behindDoc="0" locked="0" layoutInCell="1" allowOverlap="1" wp14:anchorId="5A375B5F" wp14:editId="18B92AD3">
            <wp:simplePos x="0" y="0"/>
            <wp:positionH relativeFrom="margin">
              <wp:posOffset>-283210</wp:posOffset>
            </wp:positionH>
            <wp:positionV relativeFrom="paragraph">
              <wp:posOffset>259080</wp:posOffset>
            </wp:positionV>
            <wp:extent cx="1771015" cy="593090"/>
            <wp:effectExtent l="0" t="0" r="635" b="0"/>
            <wp:wrapSquare wrapText="bothSides"/>
            <wp:docPr id="10" name="Picture 10" descr="C:\Users\Emma Rose\Dropbox\ASOA\Images\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 Rose\Dropbox\ASOA\Images\J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015"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E6B" w:rsidRPr="0048097B">
        <w:rPr>
          <w:noProof/>
          <w:lang w:val="en-US"/>
        </w:rPr>
        <w:drawing>
          <wp:anchor distT="0" distB="0" distL="114300" distR="114300" simplePos="0" relativeHeight="251679744" behindDoc="0" locked="0" layoutInCell="1" allowOverlap="1" wp14:anchorId="12AC95EE" wp14:editId="0200848F">
            <wp:simplePos x="0" y="0"/>
            <wp:positionH relativeFrom="margin">
              <wp:posOffset>3488690</wp:posOffset>
            </wp:positionH>
            <wp:positionV relativeFrom="margin">
              <wp:posOffset>9131935</wp:posOffset>
            </wp:positionV>
            <wp:extent cx="2991600" cy="511200"/>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r="24979"/>
                    <a:stretch/>
                  </pic:blipFill>
                  <pic:spPr bwMode="auto">
                    <a:xfrm>
                      <a:off x="0" y="0"/>
                      <a:ext cx="2991600" cy="51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B2DB9" w:rsidRPr="007B1B60" w:rsidSect="00D14D36">
      <w:footerReference w:type="default" r:id="rId21"/>
      <w:pgSz w:w="11906" w:h="16838"/>
      <w:pgMar w:top="1361" w:right="1440" w:bottom="454" w:left="136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60F5A" w14:textId="77777777" w:rsidR="000F717C" w:rsidRDefault="000F717C" w:rsidP="004B2DB9">
      <w:pPr>
        <w:spacing w:after="0" w:line="240" w:lineRule="auto"/>
      </w:pPr>
      <w:r>
        <w:separator/>
      </w:r>
    </w:p>
  </w:endnote>
  <w:endnote w:type="continuationSeparator" w:id="0">
    <w:p w14:paraId="0A393704" w14:textId="77777777" w:rsidR="000F717C" w:rsidRDefault="000F717C" w:rsidP="004B2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314077"/>
      <w:docPartObj>
        <w:docPartGallery w:val="Page Numbers (Bottom of Page)"/>
        <w:docPartUnique/>
      </w:docPartObj>
    </w:sdtPr>
    <w:sdtEndPr>
      <w:rPr>
        <w:noProof/>
      </w:rPr>
    </w:sdtEndPr>
    <w:sdtContent>
      <w:p w14:paraId="381EACC0" w14:textId="77777777" w:rsidR="00273602" w:rsidRDefault="00273602">
        <w:pPr>
          <w:pStyle w:val="Footer"/>
        </w:pPr>
        <w:r>
          <w:fldChar w:fldCharType="begin"/>
        </w:r>
        <w:r>
          <w:instrText xml:space="preserve"> PAGE   \* MERGEFORMAT </w:instrText>
        </w:r>
        <w:r>
          <w:fldChar w:fldCharType="separate"/>
        </w:r>
        <w:r w:rsidR="00A06598">
          <w:rPr>
            <w:noProof/>
          </w:rPr>
          <w:t>2</w:t>
        </w:r>
        <w:r>
          <w:rPr>
            <w:noProof/>
          </w:rPr>
          <w:fldChar w:fldCharType="end"/>
        </w:r>
      </w:p>
    </w:sdtContent>
  </w:sdt>
  <w:p w14:paraId="0BD61E71" w14:textId="77777777" w:rsidR="00273602" w:rsidRDefault="0027360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A2528" w14:textId="77777777" w:rsidR="000F717C" w:rsidRDefault="000F717C" w:rsidP="004B2DB9">
      <w:pPr>
        <w:spacing w:after="0" w:line="240" w:lineRule="auto"/>
      </w:pPr>
      <w:r>
        <w:separator/>
      </w:r>
    </w:p>
  </w:footnote>
  <w:footnote w:type="continuationSeparator" w:id="0">
    <w:p w14:paraId="1A86CC80" w14:textId="77777777" w:rsidR="000F717C" w:rsidRDefault="000F717C" w:rsidP="004B2DB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934BE"/>
    <w:multiLevelType w:val="hybridMultilevel"/>
    <w:tmpl w:val="9B7A1E2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55C19C0"/>
    <w:multiLevelType w:val="hybridMultilevel"/>
    <w:tmpl w:val="902436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EC194A"/>
    <w:multiLevelType w:val="hybridMultilevel"/>
    <w:tmpl w:val="DF6A93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43147C"/>
    <w:multiLevelType w:val="hybridMultilevel"/>
    <w:tmpl w:val="3A66A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CF5652"/>
    <w:multiLevelType w:val="hybridMultilevel"/>
    <w:tmpl w:val="DE7488B4"/>
    <w:lvl w:ilvl="0" w:tplc="00D8CDA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3A020C5A"/>
    <w:multiLevelType w:val="hybridMultilevel"/>
    <w:tmpl w:val="FA3C6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F62638"/>
    <w:multiLevelType w:val="hybridMultilevel"/>
    <w:tmpl w:val="D3867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F072C4A"/>
    <w:multiLevelType w:val="hybridMultilevel"/>
    <w:tmpl w:val="77E4C5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AE338B"/>
    <w:multiLevelType w:val="hybridMultilevel"/>
    <w:tmpl w:val="D23854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561414E9"/>
    <w:multiLevelType w:val="hybridMultilevel"/>
    <w:tmpl w:val="37D8C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88547EF"/>
    <w:multiLevelType w:val="hybridMultilevel"/>
    <w:tmpl w:val="C272004E"/>
    <w:lvl w:ilvl="0" w:tplc="3972414E">
      <w:start w:val="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2"/>
  </w:num>
  <w:num w:numId="4">
    <w:abstractNumId w:val="1"/>
  </w:num>
  <w:num w:numId="5">
    <w:abstractNumId w:val="0"/>
  </w:num>
  <w:num w:numId="6">
    <w:abstractNumId w:val="10"/>
  </w:num>
  <w:num w:numId="7">
    <w:abstractNumId w:val="7"/>
  </w:num>
  <w:num w:numId="8">
    <w:abstractNumId w:val="6"/>
  </w:num>
  <w:num w:numId="9">
    <w:abstractNumId w:val="3"/>
  </w:num>
  <w:num w:numId="10">
    <w:abstractNumId w:val="4"/>
  </w:num>
  <w:num w:numId="11">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y Atkinson">
    <w15:presenceInfo w15:providerId="Windows Live" w15:userId="c379a6fd829ea2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DB9"/>
    <w:rsid w:val="00044B10"/>
    <w:rsid w:val="00075B07"/>
    <w:rsid w:val="000F717C"/>
    <w:rsid w:val="00193B6D"/>
    <w:rsid w:val="00197116"/>
    <w:rsid w:val="001C6890"/>
    <w:rsid w:val="001E204F"/>
    <w:rsid w:val="001E664E"/>
    <w:rsid w:val="00200503"/>
    <w:rsid w:val="00236863"/>
    <w:rsid w:val="00244430"/>
    <w:rsid w:val="00273602"/>
    <w:rsid w:val="00302132"/>
    <w:rsid w:val="003334C0"/>
    <w:rsid w:val="00377BDC"/>
    <w:rsid w:val="003A5DE9"/>
    <w:rsid w:val="003C03EB"/>
    <w:rsid w:val="003E3E6B"/>
    <w:rsid w:val="003E7043"/>
    <w:rsid w:val="004A1F0B"/>
    <w:rsid w:val="004B2DB9"/>
    <w:rsid w:val="00512606"/>
    <w:rsid w:val="005531AF"/>
    <w:rsid w:val="00566C57"/>
    <w:rsid w:val="00586EA0"/>
    <w:rsid w:val="00604470"/>
    <w:rsid w:val="00626886"/>
    <w:rsid w:val="00637A94"/>
    <w:rsid w:val="00640D89"/>
    <w:rsid w:val="006A6C7A"/>
    <w:rsid w:val="006D5DD5"/>
    <w:rsid w:val="007216E4"/>
    <w:rsid w:val="00792CE4"/>
    <w:rsid w:val="007B1B60"/>
    <w:rsid w:val="009840DA"/>
    <w:rsid w:val="00A06598"/>
    <w:rsid w:val="00A34305"/>
    <w:rsid w:val="00A96136"/>
    <w:rsid w:val="00AE75CA"/>
    <w:rsid w:val="00B31B37"/>
    <w:rsid w:val="00B537C3"/>
    <w:rsid w:val="00B8103B"/>
    <w:rsid w:val="00BC01C2"/>
    <w:rsid w:val="00BD7221"/>
    <w:rsid w:val="00BF50EA"/>
    <w:rsid w:val="00C0022C"/>
    <w:rsid w:val="00C014EB"/>
    <w:rsid w:val="00C111BC"/>
    <w:rsid w:val="00C31152"/>
    <w:rsid w:val="00C34D52"/>
    <w:rsid w:val="00C7290A"/>
    <w:rsid w:val="00CB00B4"/>
    <w:rsid w:val="00CC2084"/>
    <w:rsid w:val="00CC7D2A"/>
    <w:rsid w:val="00CD40D6"/>
    <w:rsid w:val="00CE4225"/>
    <w:rsid w:val="00D14D36"/>
    <w:rsid w:val="00D445A4"/>
    <w:rsid w:val="00D57CAF"/>
    <w:rsid w:val="00E50005"/>
    <w:rsid w:val="00EE5206"/>
    <w:rsid w:val="00F02914"/>
    <w:rsid w:val="00F4373D"/>
    <w:rsid w:val="00F62E0A"/>
    <w:rsid w:val="00FE50CA"/>
    <w:rsid w:val="00FF2D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62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2DB9"/>
    <w:pPr>
      <w:spacing w:after="0" w:line="240" w:lineRule="auto"/>
    </w:pPr>
  </w:style>
  <w:style w:type="paragraph" w:styleId="ListParagraph">
    <w:name w:val="List Paragraph"/>
    <w:basedOn w:val="Normal"/>
    <w:uiPriority w:val="34"/>
    <w:qFormat/>
    <w:rsid w:val="004B2DB9"/>
    <w:pPr>
      <w:ind w:left="720"/>
      <w:contextualSpacing/>
    </w:pPr>
  </w:style>
  <w:style w:type="paragraph" w:styleId="Header">
    <w:name w:val="header"/>
    <w:basedOn w:val="Normal"/>
    <w:link w:val="HeaderChar"/>
    <w:uiPriority w:val="99"/>
    <w:unhideWhenUsed/>
    <w:rsid w:val="004B2D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DB9"/>
  </w:style>
  <w:style w:type="paragraph" w:styleId="Footer">
    <w:name w:val="footer"/>
    <w:basedOn w:val="Normal"/>
    <w:link w:val="FooterChar"/>
    <w:uiPriority w:val="99"/>
    <w:unhideWhenUsed/>
    <w:rsid w:val="004B2D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DB9"/>
  </w:style>
  <w:style w:type="character" w:styleId="Hyperlink">
    <w:name w:val="Hyperlink"/>
    <w:basedOn w:val="DefaultParagraphFont"/>
    <w:uiPriority w:val="99"/>
    <w:unhideWhenUsed/>
    <w:rsid w:val="00586EA0"/>
    <w:rPr>
      <w:color w:val="0563C1" w:themeColor="hyperlink"/>
      <w:u w:val="single"/>
    </w:rPr>
  </w:style>
  <w:style w:type="paragraph" w:styleId="BalloonText">
    <w:name w:val="Balloon Text"/>
    <w:basedOn w:val="Normal"/>
    <w:link w:val="BalloonTextChar"/>
    <w:uiPriority w:val="99"/>
    <w:semiHidden/>
    <w:unhideWhenUsed/>
    <w:rsid w:val="00566C5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6C5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2DB9"/>
    <w:pPr>
      <w:spacing w:after="0" w:line="240" w:lineRule="auto"/>
    </w:pPr>
  </w:style>
  <w:style w:type="paragraph" w:styleId="ListParagraph">
    <w:name w:val="List Paragraph"/>
    <w:basedOn w:val="Normal"/>
    <w:uiPriority w:val="34"/>
    <w:qFormat/>
    <w:rsid w:val="004B2DB9"/>
    <w:pPr>
      <w:ind w:left="720"/>
      <w:contextualSpacing/>
    </w:pPr>
  </w:style>
  <w:style w:type="paragraph" w:styleId="Header">
    <w:name w:val="header"/>
    <w:basedOn w:val="Normal"/>
    <w:link w:val="HeaderChar"/>
    <w:uiPriority w:val="99"/>
    <w:unhideWhenUsed/>
    <w:rsid w:val="004B2D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DB9"/>
  </w:style>
  <w:style w:type="paragraph" w:styleId="Footer">
    <w:name w:val="footer"/>
    <w:basedOn w:val="Normal"/>
    <w:link w:val="FooterChar"/>
    <w:uiPriority w:val="99"/>
    <w:unhideWhenUsed/>
    <w:rsid w:val="004B2D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DB9"/>
  </w:style>
  <w:style w:type="character" w:styleId="Hyperlink">
    <w:name w:val="Hyperlink"/>
    <w:basedOn w:val="DefaultParagraphFont"/>
    <w:uiPriority w:val="99"/>
    <w:unhideWhenUsed/>
    <w:rsid w:val="00586EA0"/>
    <w:rPr>
      <w:color w:val="0563C1" w:themeColor="hyperlink"/>
      <w:u w:val="single"/>
    </w:rPr>
  </w:style>
  <w:style w:type="paragraph" w:styleId="BalloonText">
    <w:name w:val="Balloon Text"/>
    <w:basedOn w:val="Normal"/>
    <w:link w:val="BalloonTextChar"/>
    <w:uiPriority w:val="99"/>
    <w:semiHidden/>
    <w:unhideWhenUsed/>
    <w:rsid w:val="00566C5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6C5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74891">
      <w:bodyDiv w:val="1"/>
      <w:marLeft w:val="0"/>
      <w:marRight w:val="0"/>
      <w:marTop w:val="0"/>
      <w:marBottom w:val="0"/>
      <w:divBdr>
        <w:top w:val="none" w:sz="0" w:space="0" w:color="auto"/>
        <w:left w:val="none" w:sz="0" w:space="0" w:color="auto"/>
        <w:bottom w:val="none" w:sz="0" w:space="0" w:color="auto"/>
        <w:right w:val="none" w:sz="0" w:space="0" w:color="auto"/>
      </w:divBdr>
      <w:divsChild>
        <w:div w:id="997196112">
          <w:marLeft w:val="0"/>
          <w:marRight w:val="0"/>
          <w:marTop w:val="0"/>
          <w:marBottom w:val="0"/>
          <w:divBdr>
            <w:top w:val="none" w:sz="0" w:space="0" w:color="auto"/>
            <w:left w:val="none" w:sz="0" w:space="0" w:color="auto"/>
            <w:bottom w:val="none" w:sz="0" w:space="0" w:color="auto"/>
            <w:right w:val="none" w:sz="0" w:space="0" w:color="auto"/>
          </w:divBdr>
        </w:div>
        <w:div w:id="1903833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7.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people" Target="people.xml"/><Relationship Id="rId10" Type="http://schemas.microsoft.com/office/2007/relationships/hdphoto" Target="media/hdphoto1.wdp"/><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mailto:erose@saveourantibiotics.eu" TargetMode="External"/><Relationship Id="rId16" Type="http://schemas.openxmlformats.org/officeDocument/2006/relationships/hyperlink" Target="mailto:coilin.nunan@phonecoop.coop" TargetMode="External"/><Relationship Id="rId17" Type="http://schemas.openxmlformats.org/officeDocument/2006/relationships/hyperlink" Target="mailto:erose@saveourantibiotics.eu" TargetMode="External"/><Relationship Id="rId18" Type="http://schemas.openxmlformats.org/officeDocument/2006/relationships/hyperlink" Target="mailto:coilin.nunan@phonecoop.coop" TargetMode="External"/><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B71CB-AA87-6140-81B7-02166544E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2948</Words>
  <Characters>16804</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rose</dc:creator>
  <cp:keywords/>
  <dc:description/>
  <cp:lastModifiedBy>Nadia Barbu</cp:lastModifiedBy>
  <cp:revision>5</cp:revision>
  <dcterms:created xsi:type="dcterms:W3CDTF">2016-06-30T09:42:00Z</dcterms:created>
  <dcterms:modified xsi:type="dcterms:W3CDTF">2016-07-04T16:20:00Z</dcterms:modified>
</cp:coreProperties>
</file>